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A3A79" w14:textId="0B6EEDB4" w:rsidR="009464BB" w:rsidRPr="00E84CFD" w:rsidRDefault="00E84CFD" w:rsidP="00E84CFD">
      <w:pPr>
        <w:keepNext/>
        <w:spacing w:before="120" w:after="240" w:line="240" w:lineRule="auto"/>
        <w:jc w:val="center"/>
        <w:outlineLvl w:val="0"/>
        <w:rPr>
          <w:rFonts w:ascii="Arial" w:eastAsia="Times New Roman" w:hAnsi="Arial" w:cs="Arial"/>
          <w:b/>
          <w:bCs/>
          <w:kern w:val="32"/>
          <w:sz w:val="36"/>
          <w:szCs w:val="32"/>
          <w:lang w:eastAsia="en-AU"/>
        </w:rPr>
      </w:pPr>
      <w:r w:rsidRPr="00E84CFD">
        <w:rPr>
          <w:rFonts w:ascii="Arial" w:eastAsia="Times New Roman" w:hAnsi="Arial" w:cs="Arial"/>
          <w:b/>
          <w:bCs/>
          <w:kern w:val="32"/>
          <w:sz w:val="36"/>
          <w:szCs w:val="32"/>
          <w:lang w:eastAsia="en-AU"/>
        </w:rPr>
        <w:t xml:space="preserve">TRANSPARENCY POLICY &amp; PROCEDURE </w:t>
      </w:r>
    </w:p>
    <w:p w14:paraId="1D3C9143" w14:textId="77777777" w:rsidR="00E84CFD" w:rsidRPr="00E84CFD" w:rsidRDefault="00E84CFD" w:rsidP="00E84CFD">
      <w:pPr>
        <w:keepNext/>
        <w:spacing w:before="240" w:after="240" w:line="240" w:lineRule="atLeast"/>
        <w:outlineLvl w:val="1"/>
        <w:rPr>
          <w:rFonts w:ascii="Arial" w:eastAsia="Times New Roman" w:hAnsi="Arial" w:cs="Arial"/>
          <w:b/>
          <w:sz w:val="24"/>
          <w:szCs w:val="20"/>
          <w:lang w:eastAsia="en-AU"/>
        </w:rPr>
      </w:pPr>
      <w:r w:rsidRPr="00E84CFD">
        <w:rPr>
          <w:rFonts w:ascii="Arial" w:eastAsia="Times New Roman" w:hAnsi="Arial" w:cs="Arial"/>
          <w:b/>
          <w:sz w:val="24"/>
          <w:szCs w:val="20"/>
          <w:lang w:eastAsia="en-AU"/>
        </w:rPr>
        <w:t>PURPOSE</w:t>
      </w:r>
    </w:p>
    <w:p w14:paraId="379D772E" w14:textId="77777777" w:rsidR="00E84CFD" w:rsidRPr="00E84CFD" w:rsidRDefault="00E84CFD" w:rsidP="00E84CFD">
      <w:pPr>
        <w:spacing w:before="1" w:after="0" w:line="237" w:lineRule="auto"/>
        <w:ind w:right="119"/>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The purpose of this policy is to assert the Australian Centre for the Prevention of Cervical Cancer </w:t>
      </w:r>
      <w:proofErr w:type="spellStart"/>
      <w:r w:rsidRPr="00E84CFD">
        <w:rPr>
          <w:rFonts w:ascii="Arial" w:eastAsia="Times New Roman" w:hAnsi="Arial" w:cs="Arial"/>
          <w:sz w:val="20"/>
          <w:szCs w:val="20"/>
          <w:lang w:eastAsia="en-AU"/>
        </w:rPr>
        <w:t>Ltd’s</w:t>
      </w:r>
      <w:proofErr w:type="spellEnd"/>
      <w:r w:rsidRPr="00E84CFD">
        <w:rPr>
          <w:rFonts w:ascii="Arial" w:eastAsia="Times New Roman" w:hAnsi="Arial" w:cs="Arial"/>
          <w:sz w:val="20"/>
          <w:szCs w:val="20"/>
          <w:lang w:eastAsia="en-AU"/>
        </w:rPr>
        <w:t xml:space="preserve"> (</w:t>
      </w:r>
      <w:r w:rsidRPr="00E84CFD">
        <w:rPr>
          <w:rFonts w:ascii="Arial" w:eastAsia="Times New Roman" w:hAnsi="Arial" w:cs="Arial"/>
          <w:b/>
          <w:bCs/>
          <w:sz w:val="20"/>
          <w:szCs w:val="20"/>
          <w:lang w:eastAsia="en-AU"/>
        </w:rPr>
        <w:t>ACPCC’s</w:t>
      </w:r>
      <w:r w:rsidRPr="00E84CFD">
        <w:rPr>
          <w:rFonts w:ascii="Arial" w:eastAsia="Times New Roman" w:hAnsi="Arial" w:cs="Arial"/>
          <w:sz w:val="20"/>
          <w:szCs w:val="20"/>
          <w:lang w:eastAsia="en-AU"/>
        </w:rPr>
        <w:t>) commitment to the values of transparency and accountability, both internally and in its work with partners, and to outline how that commitment is observed in its practices.</w:t>
      </w:r>
    </w:p>
    <w:p w14:paraId="2EF1F043" w14:textId="77777777" w:rsidR="00E84CFD" w:rsidRPr="00E84CFD" w:rsidRDefault="00E84CFD" w:rsidP="00E84CFD">
      <w:pPr>
        <w:keepNext/>
        <w:spacing w:before="240" w:after="240" w:line="240" w:lineRule="atLeast"/>
        <w:outlineLvl w:val="1"/>
        <w:rPr>
          <w:rFonts w:ascii="Arial" w:eastAsia="Times New Roman" w:hAnsi="Arial" w:cs="Arial"/>
          <w:b/>
          <w:sz w:val="24"/>
          <w:szCs w:val="20"/>
          <w:lang w:eastAsia="en-AU"/>
        </w:rPr>
      </w:pPr>
      <w:r w:rsidRPr="00E84CFD">
        <w:rPr>
          <w:rFonts w:ascii="Arial" w:eastAsia="Times New Roman" w:hAnsi="Arial" w:cs="Arial"/>
          <w:b/>
          <w:sz w:val="24"/>
          <w:szCs w:val="20"/>
          <w:lang w:eastAsia="en-AU"/>
        </w:rPr>
        <w:t>SCOPE</w:t>
      </w:r>
    </w:p>
    <w:p w14:paraId="129AF7EF" w14:textId="77777777" w:rsidR="00E84CFD" w:rsidRPr="00E84CFD" w:rsidRDefault="00E84CFD" w:rsidP="00E84CFD">
      <w:pPr>
        <w:spacing w:before="120" w:after="120" w:line="276" w:lineRule="auto"/>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This policy applies to all aspects of ACPCC’s public (development, aid and humanitarian) work: its fundraising, public reporting and communication, and ACPCC’s development and humanitarian work with partners and the communities it serves.</w:t>
      </w:r>
    </w:p>
    <w:p w14:paraId="5E264B23" w14:textId="77777777" w:rsidR="00E84CFD" w:rsidRPr="00E84CFD" w:rsidRDefault="00E84CFD" w:rsidP="00E84CFD">
      <w:pPr>
        <w:spacing w:before="120" w:after="120" w:line="276" w:lineRule="auto"/>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This policy is guided by high standards of openness and transparency with the underlying presumption that information concerning ACPCC’s operational activities regarding its public work will be made available to third parties, as appropriate, unless the information  is confidential information, commercially sensitive information, personal information, or its disclosure would unreasonably compromise ACPCC’s legal or commercial interests, or the information is subject to any other lawful exception or restriction to disclosure.   This policy is also subject to other applicable ACPCC policies and procedures.</w:t>
      </w:r>
    </w:p>
    <w:p w14:paraId="7E1D6A35" w14:textId="77777777" w:rsidR="00E84CFD" w:rsidRPr="00E84CFD" w:rsidRDefault="00E84CFD" w:rsidP="00E84CFD">
      <w:pPr>
        <w:keepNext/>
        <w:spacing w:before="240" w:after="240" w:line="240" w:lineRule="atLeast"/>
        <w:outlineLvl w:val="1"/>
        <w:rPr>
          <w:rFonts w:ascii="Arial" w:eastAsia="Times New Roman" w:hAnsi="Arial" w:cs="Arial"/>
          <w:b/>
          <w:sz w:val="24"/>
          <w:szCs w:val="20"/>
          <w:lang w:eastAsia="en-AU"/>
        </w:rPr>
      </w:pPr>
      <w:r w:rsidRPr="00E84CFD">
        <w:rPr>
          <w:rFonts w:ascii="Arial" w:eastAsia="Times New Roman" w:hAnsi="Arial" w:cs="Arial"/>
          <w:b/>
          <w:sz w:val="24"/>
          <w:szCs w:val="20"/>
          <w:lang w:eastAsia="en-AU"/>
        </w:rPr>
        <w:t>AUTHORITY &amp; RESPONSIBILITY</w:t>
      </w:r>
    </w:p>
    <w:p w14:paraId="4980740E" w14:textId="77777777" w:rsidR="00E84CFD" w:rsidRPr="00E84CFD" w:rsidRDefault="00E84CFD" w:rsidP="00E84CFD">
      <w:pPr>
        <w:spacing w:before="120" w:after="120" w:line="276" w:lineRule="auto"/>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This Policy and Procedure is issued under the authority of the Director of Corporate Services. </w:t>
      </w:r>
    </w:p>
    <w:p w14:paraId="5FF12037" w14:textId="77777777" w:rsidR="00E84CFD" w:rsidRPr="00E84CFD" w:rsidRDefault="00E84CFD" w:rsidP="00E84CFD">
      <w:pPr>
        <w:spacing w:before="120" w:after="120" w:line="276" w:lineRule="auto"/>
        <w:jc w:val="both"/>
        <w:rPr>
          <w:rFonts w:ascii="Arial" w:eastAsia="Times New Roman" w:hAnsi="Arial" w:cs="Arial"/>
          <w:sz w:val="20"/>
          <w:szCs w:val="20"/>
        </w:rPr>
      </w:pPr>
      <w:r w:rsidRPr="00E84CFD">
        <w:rPr>
          <w:rFonts w:ascii="Arial" w:eastAsia="Times New Roman" w:hAnsi="Arial" w:cs="Arial"/>
          <w:sz w:val="20"/>
          <w:szCs w:val="20"/>
        </w:rPr>
        <w:t>The Director of Corporate Services is responsible for the content and review of this procedure.</w:t>
      </w:r>
    </w:p>
    <w:p w14:paraId="406DC3BC" w14:textId="77777777" w:rsidR="00E84CFD" w:rsidRPr="00E84CFD" w:rsidRDefault="00E84CFD" w:rsidP="00E84CFD">
      <w:pPr>
        <w:keepNext/>
        <w:spacing w:before="240" w:after="240" w:line="240" w:lineRule="atLeast"/>
        <w:outlineLvl w:val="1"/>
        <w:rPr>
          <w:rFonts w:ascii="Arial" w:eastAsia="Times New Roman" w:hAnsi="Arial" w:cs="Arial"/>
          <w:b/>
          <w:sz w:val="24"/>
          <w:szCs w:val="20"/>
          <w:lang w:eastAsia="en-AU"/>
        </w:rPr>
      </w:pPr>
      <w:r w:rsidRPr="00E84CFD">
        <w:rPr>
          <w:rFonts w:ascii="Arial" w:eastAsia="Times New Roman" w:hAnsi="Arial" w:cs="Arial"/>
          <w:b/>
          <w:sz w:val="24"/>
          <w:szCs w:val="20"/>
          <w:lang w:eastAsia="en-AU"/>
        </w:rPr>
        <w:t>DEFINITIONS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8505"/>
      </w:tblGrid>
      <w:tr w:rsidR="00E84CFD" w:rsidRPr="00B03693" w14:paraId="5CBDF6F6" w14:textId="77777777" w:rsidTr="00E84CFD">
        <w:trPr>
          <w:cantSplit/>
          <w:trHeight w:val="233"/>
        </w:trPr>
        <w:tc>
          <w:tcPr>
            <w:tcW w:w="1701" w:type="dxa"/>
          </w:tcPr>
          <w:p w14:paraId="71E9EFC0" w14:textId="77777777" w:rsidR="00E84CFD" w:rsidRPr="00B03693" w:rsidRDefault="00E84CFD" w:rsidP="00737242">
            <w:pPr>
              <w:spacing w:before="60" w:after="60" w:line="276" w:lineRule="auto"/>
              <w:rPr>
                <w:rFonts w:ascii="Arial" w:hAnsi="Arial" w:cs="Arial"/>
                <w:b/>
              </w:rPr>
            </w:pPr>
            <w:r w:rsidRPr="00B03693">
              <w:rPr>
                <w:rFonts w:ascii="Arial" w:hAnsi="Arial" w:cs="Arial"/>
                <w:b/>
              </w:rPr>
              <w:t xml:space="preserve">Transparency </w:t>
            </w:r>
          </w:p>
        </w:tc>
        <w:tc>
          <w:tcPr>
            <w:tcW w:w="8505" w:type="dxa"/>
          </w:tcPr>
          <w:p w14:paraId="369F9701" w14:textId="77777777" w:rsidR="00E84CFD" w:rsidRPr="00E84CFD" w:rsidRDefault="00E84CFD" w:rsidP="00737242">
            <w:pPr>
              <w:spacing w:before="60" w:after="60" w:line="276" w:lineRule="auto"/>
              <w:rPr>
                <w:rFonts w:ascii="Arial" w:hAnsi="Arial" w:cs="Arial"/>
                <w:sz w:val="20"/>
                <w:szCs w:val="20"/>
              </w:rPr>
            </w:pPr>
            <w:r w:rsidRPr="00E84CFD">
              <w:rPr>
                <w:rFonts w:ascii="Arial" w:hAnsi="Arial" w:cs="Arial"/>
                <w:sz w:val="20"/>
                <w:szCs w:val="20"/>
              </w:rPr>
              <w:t>Transparency is defined as the principle of openness and accountability in an organisation's actions and decisions. The ACPCC emphasises transparency in relation to its funding, operations, and outcomes for its public work.</w:t>
            </w:r>
          </w:p>
          <w:p w14:paraId="2370DDC0" w14:textId="77777777" w:rsidR="00E84CFD" w:rsidRPr="00E84CFD" w:rsidRDefault="00E84CFD" w:rsidP="00737242">
            <w:pPr>
              <w:spacing w:before="60" w:after="60" w:line="276" w:lineRule="auto"/>
              <w:rPr>
                <w:rFonts w:ascii="Arial" w:hAnsi="Arial" w:cs="Arial"/>
                <w:sz w:val="20"/>
                <w:szCs w:val="20"/>
              </w:rPr>
            </w:pPr>
            <w:r w:rsidRPr="00E84CFD">
              <w:rPr>
                <w:rFonts w:ascii="Arial" w:hAnsi="Arial" w:cs="Arial"/>
                <w:sz w:val="20"/>
                <w:szCs w:val="20"/>
              </w:rPr>
              <w:t>This includes acting in accordance with the following principles:</w:t>
            </w:r>
          </w:p>
          <w:p w14:paraId="3BF7E72A" w14:textId="77777777" w:rsidR="00E84CFD" w:rsidRPr="00E84CFD" w:rsidRDefault="00E84CFD" w:rsidP="00E84CFD">
            <w:pPr>
              <w:numPr>
                <w:ilvl w:val="0"/>
                <w:numId w:val="2"/>
              </w:numPr>
              <w:spacing w:before="60" w:after="60" w:line="276" w:lineRule="auto"/>
              <w:rPr>
                <w:rFonts w:ascii="Arial" w:hAnsi="Arial" w:cs="Arial"/>
                <w:sz w:val="20"/>
                <w:szCs w:val="20"/>
              </w:rPr>
            </w:pPr>
            <w:r w:rsidRPr="00E84CFD">
              <w:rPr>
                <w:rFonts w:ascii="Arial" w:hAnsi="Arial" w:cs="Arial"/>
                <w:sz w:val="20"/>
                <w:szCs w:val="20"/>
              </w:rPr>
              <w:t>Clear and accessible information: stakeholders are provided with relevant, accurate, and understandable information about our work, finances, and impact.</w:t>
            </w:r>
          </w:p>
          <w:p w14:paraId="306C1CFC" w14:textId="77777777" w:rsidR="00E84CFD" w:rsidRPr="00E84CFD" w:rsidRDefault="00E84CFD" w:rsidP="00E84CFD">
            <w:pPr>
              <w:numPr>
                <w:ilvl w:val="0"/>
                <w:numId w:val="2"/>
              </w:numPr>
              <w:spacing w:before="60" w:after="60" w:line="276" w:lineRule="auto"/>
              <w:rPr>
                <w:rFonts w:ascii="Arial" w:hAnsi="Arial" w:cs="Arial"/>
                <w:sz w:val="20"/>
                <w:szCs w:val="20"/>
              </w:rPr>
            </w:pPr>
            <w:r w:rsidRPr="00E84CFD">
              <w:rPr>
                <w:rFonts w:ascii="Arial" w:hAnsi="Arial" w:cs="Arial"/>
                <w:sz w:val="20"/>
                <w:szCs w:val="20"/>
              </w:rPr>
              <w:t>Accountability: ACPCC is accountable for its actions and demonstrates how resources are used to achieve desired outcomes.</w:t>
            </w:r>
          </w:p>
          <w:p w14:paraId="3EA0CA83" w14:textId="77777777" w:rsidR="00E84CFD" w:rsidRPr="00E84CFD" w:rsidRDefault="00E84CFD" w:rsidP="00E84CFD">
            <w:pPr>
              <w:numPr>
                <w:ilvl w:val="0"/>
                <w:numId w:val="2"/>
              </w:numPr>
              <w:spacing w:before="60" w:after="60" w:line="276" w:lineRule="auto"/>
              <w:rPr>
                <w:rFonts w:ascii="Arial" w:hAnsi="Arial" w:cs="Arial"/>
                <w:sz w:val="20"/>
                <w:szCs w:val="20"/>
              </w:rPr>
            </w:pPr>
            <w:r w:rsidRPr="00E84CFD">
              <w:rPr>
                <w:rFonts w:ascii="Arial" w:hAnsi="Arial" w:cs="Arial"/>
                <w:sz w:val="20"/>
                <w:szCs w:val="20"/>
              </w:rPr>
              <w:t>Open communication: the ACPCC is a transparent organisation engaged in honest and open dialogue with its stakeholders, ensuring stakeholders understand the ACPCC’s purpose, strategies, and results.</w:t>
            </w:r>
          </w:p>
          <w:p w14:paraId="3985CAB3" w14:textId="77777777" w:rsidR="00E84CFD" w:rsidRPr="00E84CFD" w:rsidRDefault="00E84CFD" w:rsidP="00737242">
            <w:pPr>
              <w:spacing w:before="60" w:after="60" w:line="276" w:lineRule="auto"/>
              <w:rPr>
                <w:rFonts w:ascii="Arial" w:hAnsi="Arial" w:cs="Arial"/>
                <w:sz w:val="20"/>
                <w:szCs w:val="20"/>
              </w:rPr>
            </w:pPr>
            <w:r w:rsidRPr="00E84CFD">
              <w:rPr>
                <w:rFonts w:ascii="Arial" w:hAnsi="Arial" w:cs="Arial"/>
                <w:sz w:val="20"/>
                <w:szCs w:val="20"/>
              </w:rPr>
              <w:t>For ACPCC, transparency is about building trust through openness and providing clear insight into how the ACPCC operates, makes decisions, and achieves its goals.</w:t>
            </w:r>
          </w:p>
        </w:tc>
      </w:tr>
      <w:tr w:rsidR="00E84CFD" w:rsidRPr="00B03693" w14:paraId="2E630568" w14:textId="77777777" w:rsidTr="00E84CFD">
        <w:trPr>
          <w:trHeight w:val="148"/>
        </w:trPr>
        <w:tc>
          <w:tcPr>
            <w:tcW w:w="1701" w:type="dxa"/>
          </w:tcPr>
          <w:p w14:paraId="7EB83592" w14:textId="77777777" w:rsidR="00E84CFD" w:rsidRPr="00B03693" w:rsidRDefault="00E84CFD" w:rsidP="00737242">
            <w:pPr>
              <w:spacing w:before="60" w:after="60" w:line="276" w:lineRule="auto"/>
              <w:rPr>
                <w:rFonts w:ascii="Arial" w:hAnsi="Arial" w:cs="Arial"/>
                <w:b/>
                <w:sz w:val="24"/>
                <w:szCs w:val="24"/>
              </w:rPr>
            </w:pPr>
            <w:r w:rsidRPr="00B03693">
              <w:rPr>
                <w:rFonts w:ascii="Arial" w:hAnsi="Arial" w:cs="Arial"/>
                <w:b/>
              </w:rPr>
              <w:t>ACPCC</w:t>
            </w:r>
          </w:p>
        </w:tc>
        <w:tc>
          <w:tcPr>
            <w:tcW w:w="8505" w:type="dxa"/>
          </w:tcPr>
          <w:p w14:paraId="7BEC2C0E" w14:textId="77777777" w:rsidR="00E84CFD" w:rsidRPr="00E84CFD" w:rsidRDefault="00E84CFD" w:rsidP="00737242">
            <w:pPr>
              <w:spacing w:before="60" w:after="60" w:line="276" w:lineRule="auto"/>
              <w:rPr>
                <w:rFonts w:ascii="Arial" w:hAnsi="Arial" w:cs="Arial"/>
                <w:sz w:val="20"/>
                <w:szCs w:val="20"/>
              </w:rPr>
            </w:pPr>
            <w:r w:rsidRPr="00E84CFD">
              <w:rPr>
                <w:rFonts w:ascii="Arial" w:hAnsi="Arial" w:cs="Arial"/>
                <w:sz w:val="20"/>
                <w:szCs w:val="20"/>
              </w:rPr>
              <w:t>Australian Centre for the Prevention of Cervical Cancer Ltd – a company limited by guarantee under the Corporations Act 2001 (</w:t>
            </w:r>
            <w:proofErr w:type="spellStart"/>
            <w:r w:rsidRPr="00E84CFD">
              <w:rPr>
                <w:rFonts w:ascii="Arial" w:hAnsi="Arial" w:cs="Arial"/>
                <w:sz w:val="20"/>
                <w:szCs w:val="20"/>
              </w:rPr>
              <w:t>Cth</w:t>
            </w:r>
            <w:proofErr w:type="spellEnd"/>
            <w:r w:rsidRPr="00E84CFD">
              <w:rPr>
                <w:rFonts w:ascii="Arial" w:hAnsi="Arial" w:cs="Arial"/>
                <w:sz w:val="20"/>
                <w:szCs w:val="20"/>
              </w:rPr>
              <w:t>), responsible for the management and administration of services and registry solutions under the pillars of VCS Pathology, VCS Digital Health and VCS Population Health.</w:t>
            </w:r>
          </w:p>
        </w:tc>
      </w:tr>
    </w:tbl>
    <w:p w14:paraId="4AC176F4" w14:textId="77777777" w:rsidR="00E84CFD" w:rsidRPr="00E84CFD" w:rsidRDefault="00E84CFD" w:rsidP="00E84CFD">
      <w:pPr>
        <w:keepNext/>
        <w:spacing w:before="240" w:after="240" w:line="240" w:lineRule="atLeast"/>
        <w:outlineLvl w:val="1"/>
        <w:rPr>
          <w:rFonts w:ascii="Arial" w:eastAsia="Times New Roman" w:hAnsi="Arial" w:cs="Arial"/>
          <w:b/>
          <w:sz w:val="24"/>
          <w:szCs w:val="20"/>
          <w:lang w:eastAsia="en-AU"/>
        </w:rPr>
      </w:pPr>
      <w:r w:rsidRPr="00E84CFD">
        <w:rPr>
          <w:rFonts w:ascii="Arial" w:eastAsia="Times New Roman" w:hAnsi="Arial" w:cs="Arial"/>
          <w:b/>
          <w:sz w:val="24"/>
          <w:szCs w:val="20"/>
          <w:lang w:eastAsia="en-AU"/>
        </w:rPr>
        <w:lastRenderedPageBreak/>
        <w:t>POLICY</w:t>
      </w:r>
    </w:p>
    <w:p w14:paraId="7AFD5EA8"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The ACPCC is committed to being transparent regarding information about its operations, finances and activities concerning its public work, and to sharing this information through the ACPCC website and in other communications, where appropriate, and subject to the exceptions to disclosure set out in the section ‘Scope’. ACPCC’s commitment to transparency is highlighted by the following statement on the ACPCC’s website under Policies:</w:t>
      </w:r>
    </w:p>
    <w:p w14:paraId="65254213" w14:textId="77777777" w:rsidR="00E84CFD" w:rsidRPr="00E84CFD" w:rsidRDefault="00E84CFD" w:rsidP="00E84CFD">
      <w:pPr>
        <w:spacing w:before="120" w:after="120" w:line="276" w:lineRule="auto"/>
        <w:ind w:left="720"/>
        <w:rPr>
          <w:rFonts w:ascii="Arial" w:eastAsia="Times New Roman" w:hAnsi="Arial" w:cs="Arial"/>
          <w:i/>
          <w:iCs/>
          <w:sz w:val="20"/>
          <w:szCs w:val="20"/>
          <w:lang w:eastAsia="en-AU"/>
        </w:rPr>
      </w:pPr>
      <w:r w:rsidRPr="00E84CFD">
        <w:rPr>
          <w:rFonts w:ascii="Arial" w:eastAsia="Times New Roman" w:hAnsi="Arial" w:cs="Arial"/>
          <w:i/>
          <w:iCs/>
          <w:sz w:val="20"/>
          <w:szCs w:val="20"/>
          <w:lang w:eastAsia="en-AU"/>
        </w:rPr>
        <w:t>At ACPCC, we prioritise transparency by making a variety of our policies and key documents accessible to stakeholders and the public. Our goal is to ensure clear communication about our performance and operations</w:t>
      </w:r>
    </w:p>
    <w:p w14:paraId="6164B43C"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As a signatory to the Australian Council for International Development’s (</w:t>
      </w:r>
      <w:r w:rsidRPr="00E84CFD">
        <w:rPr>
          <w:rFonts w:ascii="Arial" w:eastAsia="Times New Roman" w:hAnsi="Arial" w:cs="Arial"/>
          <w:b/>
          <w:bCs/>
          <w:sz w:val="20"/>
          <w:szCs w:val="20"/>
          <w:lang w:eastAsia="en-AU"/>
        </w:rPr>
        <w:t>ACFID</w:t>
      </w:r>
      <w:r w:rsidRPr="00E84CFD">
        <w:rPr>
          <w:rFonts w:ascii="Arial" w:eastAsia="Times New Roman" w:hAnsi="Arial" w:cs="Arial"/>
          <w:sz w:val="20"/>
          <w:szCs w:val="20"/>
          <w:lang w:eastAsia="en-AU"/>
        </w:rPr>
        <w:t>) Code of Conduct, the ACPCC adheres to the Compliance Indicators for Commitments 6.1 and 6.2 of the Code of Conduct:</w:t>
      </w:r>
    </w:p>
    <w:p w14:paraId="6F6339C3" w14:textId="77777777" w:rsidR="00E84CFD" w:rsidRPr="00E84CFD" w:rsidRDefault="00E84CFD" w:rsidP="00E84CFD">
      <w:pPr>
        <w:numPr>
          <w:ilvl w:val="0"/>
          <w:numId w:val="8"/>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Members’ public materials accurately describe the organisation and its work (Commitment 6.1.1).</w:t>
      </w:r>
    </w:p>
    <w:p w14:paraId="4CABD11F" w14:textId="77777777" w:rsidR="00E84CFD" w:rsidRPr="00E84CFD" w:rsidRDefault="00E84CFD" w:rsidP="00E84CFD">
      <w:pPr>
        <w:numPr>
          <w:ilvl w:val="0"/>
          <w:numId w:val="8"/>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Members’ communications are accurate, respectful, and protect privacy and dignity (Commitment 6.2.1). </w:t>
      </w:r>
    </w:p>
    <w:p w14:paraId="76825FA9" w14:textId="77777777" w:rsidR="00E84CFD" w:rsidRPr="00E84CFD" w:rsidRDefault="00E84CFD" w:rsidP="00E84CFD">
      <w:pPr>
        <w:spacing w:before="120" w:after="120" w:line="276" w:lineRule="auto"/>
        <w:rPr>
          <w:rFonts w:ascii="Arial" w:eastAsia="Times New Roman" w:hAnsi="Arial" w:cs="Arial"/>
          <w:sz w:val="20"/>
          <w:szCs w:val="20"/>
          <w:lang w:eastAsia="en-AU"/>
        </w:rPr>
      </w:pPr>
    </w:p>
    <w:p w14:paraId="029CC897"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Additionally, the ACPCC complies </w:t>
      </w:r>
      <w:proofErr w:type="gramStart"/>
      <w:r w:rsidRPr="00E84CFD">
        <w:rPr>
          <w:rFonts w:ascii="Arial" w:eastAsia="Times New Roman" w:hAnsi="Arial" w:cs="Arial"/>
          <w:sz w:val="20"/>
          <w:szCs w:val="20"/>
          <w:lang w:eastAsia="en-AU"/>
        </w:rPr>
        <w:t>with  section</w:t>
      </w:r>
      <w:proofErr w:type="gramEnd"/>
      <w:r w:rsidRPr="00E84CFD">
        <w:rPr>
          <w:rFonts w:ascii="Arial" w:eastAsia="Times New Roman" w:hAnsi="Arial" w:cs="Arial"/>
          <w:sz w:val="20"/>
          <w:szCs w:val="20"/>
          <w:lang w:eastAsia="en-AU"/>
        </w:rPr>
        <w:t xml:space="preserve"> 8.1 of the Code (ACFID Fundraising Charter)by ensuring that all its fundraising materials are truthful</w:t>
      </w:r>
      <w:r w:rsidRPr="00E84CFD">
        <w:rPr>
          <w:rFonts w:ascii="Arial" w:eastAsia="Times New Roman" w:hAnsi="Arial" w:cs="Arial"/>
          <w:i/>
          <w:iCs/>
          <w:sz w:val="20"/>
          <w:szCs w:val="20"/>
          <w:lang w:eastAsia="en-AU"/>
        </w:rPr>
        <w:t xml:space="preserve"> </w:t>
      </w:r>
      <w:r w:rsidRPr="00E84CFD">
        <w:rPr>
          <w:rFonts w:ascii="Arial" w:eastAsia="Times New Roman" w:hAnsi="Arial" w:cs="Arial"/>
          <w:sz w:val="20"/>
          <w:szCs w:val="20"/>
          <w:lang w:eastAsia="en-AU"/>
        </w:rPr>
        <w:t>and:</w:t>
      </w:r>
    </w:p>
    <w:p w14:paraId="53C7F570" w14:textId="77777777" w:rsidR="00E84CFD" w:rsidRPr="00E84CFD" w:rsidRDefault="00E84CFD" w:rsidP="00E84CFD">
      <w:pPr>
        <w:spacing w:before="120" w:after="120" w:line="276" w:lineRule="auto"/>
        <w:rPr>
          <w:rFonts w:ascii="Arial" w:eastAsia="Times New Roman" w:hAnsi="Arial" w:cs="Arial"/>
          <w:i/>
          <w:iCs/>
          <w:sz w:val="20"/>
          <w:szCs w:val="20"/>
          <w:lang w:eastAsia="en-AU"/>
        </w:rPr>
      </w:pPr>
    </w:p>
    <w:p w14:paraId="391FA674" w14:textId="77777777" w:rsidR="00E84CFD" w:rsidRPr="00E84CFD" w:rsidRDefault="00E84CFD" w:rsidP="00E84CFD">
      <w:pPr>
        <w:numPr>
          <w:ilvl w:val="0"/>
          <w:numId w:val="3"/>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include the ACPCC’s identity including name, address, ABN and </w:t>
      </w:r>
      <w:proofErr w:type="gramStart"/>
      <w:r w:rsidRPr="00E84CFD">
        <w:rPr>
          <w:rFonts w:ascii="Arial" w:eastAsia="Times New Roman" w:hAnsi="Arial" w:cs="Arial"/>
          <w:sz w:val="20"/>
          <w:szCs w:val="20"/>
          <w:lang w:eastAsia="en-AU"/>
        </w:rPr>
        <w:t>purpose;</w:t>
      </w:r>
      <w:proofErr w:type="gramEnd"/>
    </w:p>
    <w:p w14:paraId="0E4175AD" w14:textId="77777777" w:rsidR="00E84CFD" w:rsidRPr="00E84CFD" w:rsidRDefault="00E84CFD" w:rsidP="00E84CFD">
      <w:pPr>
        <w:numPr>
          <w:ilvl w:val="0"/>
          <w:numId w:val="3"/>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accurately represent the context, situation, proposed solutions and intended meaning of information provided by affected people:</w:t>
      </w:r>
    </w:p>
    <w:p w14:paraId="004C36E8" w14:textId="77777777" w:rsidR="00E84CFD" w:rsidRPr="00E84CFD" w:rsidRDefault="00E84CFD" w:rsidP="00E84CFD">
      <w:pPr>
        <w:numPr>
          <w:ilvl w:val="0"/>
          <w:numId w:val="3"/>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clearly state if there is a specific purpose of each donation; and</w:t>
      </w:r>
    </w:p>
    <w:p w14:paraId="06E31995" w14:textId="77777777" w:rsidR="00E84CFD" w:rsidRPr="00E84CFD" w:rsidRDefault="00E84CFD" w:rsidP="00E84CFD">
      <w:pPr>
        <w:numPr>
          <w:ilvl w:val="0"/>
          <w:numId w:val="3"/>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avoid material omissions, exaggerations, misleading visual portrayals and overstating the need or what the donor’s response may achieve. </w:t>
      </w:r>
    </w:p>
    <w:p w14:paraId="51591E8E" w14:textId="77777777" w:rsidR="00E84CFD" w:rsidRPr="00E84CFD" w:rsidRDefault="00E84CFD" w:rsidP="00E84CFD">
      <w:pPr>
        <w:spacing w:before="120" w:after="120" w:line="276" w:lineRule="auto"/>
        <w:rPr>
          <w:rFonts w:ascii="Arial" w:eastAsia="Times New Roman" w:hAnsi="Arial" w:cs="Arial"/>
          <w:sz w:val="20"/>
          <w:szCs w:val="20"/>
          <w:lang w:eastAsia="en-AU"/>
        </w:rPr>
      </w:pPr>
    </w:p>
    <w:p w14:paraId="62F602FE"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The ACPCC is also planning to become a member of Transparency International Australia. In doing so, the ACPCC will further promote the value of transparency </w:t>
      </w:r>
      <w:proofErr w:type="gramStart"/>
      <w:r w:rsidRPr="00E84CFD">
        <w:rPr>
          <w:rFonts w:ascii="Arial" w:eastAsia="Times New Roman" w:hAnsi="Arial" w:cs="Arial"/>
          <w:sz w:val="20"/>
          <w:szCs w:val="20"/>
          <w:lang w:eastAsia="en-AU"/>
        </w:rPr>
        <w:t>internally  and</w:t>
      </w:r>
      <w:proofErr w:type="gramEnd"/>
      <w:r w:rsidRPr="00E84CFD">
        <w:rPr>
          <w:rFonts w:ascii="Arial" w:eastAsia="Times New Roman" w:hAnsi="Arial" w:cs="Arial"/>
          <w:sz w:val="20"/>
          <w:szCs w:val="20"/>
          <w:lang w:eastAsia="en-AU"/>
        </w:rPr>
        <w:t xml:space="preserve"> within organisations with which it deals which are accountable to the public.</w:t>
      </w:r>
    </w:p>
    <w:p w14:paraId="12DDBDE4" w14:textId="77777777" w:rsidR="00E84CFD" w:rsidRPr="00E84CFD" w:rsidRDefault="00E84CFD" w:rsidP="00E84CFD">
      <w:pPr>
        <w:spacing w:before="120" w:after="120" w:line="276" w:lineRule="auto"/>
        <w:rPr>
          <w:rFonts w:ascii="Arial" w:eastAsia="Times New Roman" w:hAnsi="Arial" w:cs="Arial"/>
          <w:sz w:val="20"/>
          <w:szCs w:val="20"/>
          <w:lang w:eastAsia="en-AU"/>
        </w:rPr>
      </w:pPr>
    </w:p>
    <w:p w14:paraId="5FCA91B8"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The ACPCC’s Human Rights and Development Policy and Procedure (</w:t>
      </w:r>
      <w:r w:rsidRPr="00E84CFD">
        <w:rPr>
          <w:rFonts w:ascii="Arial" w:eastAsia="Times New Roman" w:hAnsi="Arial" w:cs="Arial"/>
          <w:b/>
          <w:bCs/>
          <w:sz w:val="20"/>
          <w:szCs w:val="20"/>
          <w:lang w:eastAsia="en-AU"/>
        </w:rPr>
        <w:t>HRDPP</w:t>
      </w:r>
      <w:r w:rsidRPr="00E84CFD">
        <w:rPr>
          <w:rFonts w:ascii="Arial" w:eastAsia="Times New Roman" w:hAnsi="Arial" w:cs="Arial"/>
          <w:sz w:val="20"/>
          <w:szCs w:val="20"/>
          <w:lang w:eastAsia="en-AU"/>
        </w:rPr>
        <w:t xml:space="preserve">) commits it to the transparency principles of the </w:t>
      </w:r>
      <w:r w:rsidRPr="00E84CFD">
        <w:rPr>
          <w:rFonts w:ascii="Arial" w:eastAsia="Times New Roman" w:hAnsi="Arial" w:cs="Arial"/>
          <w:i/>
          <w:iCs/>
          <w:sz w:val="20"/>
          <w:szCs w:val="20"/>
          <w:lang w:eastAsia="en-AU"/>
        </w:rPr>
        <w:t>Universal Declaration of Human Rights</w:t>
      </w:r>
      <w:r w:rsidRPr="00E84CFD">
        <w:rPr>
          <w:rFonts w:ascii="Arial" w:eastAsia="Times New Roman" w:hAnsi="Arial" w:cs="Arial"/>
          <w:sz w:val="20"/>
          <w:szCs w:val="20"/>
          <w:lang w:eastAsia="en-AU"/>
        </w:rPr>
        <w:t xml:space="preserve"> (1948).  The HRDPP sets out the scope of this commitment, including the principle that transparency of, and access to, organisational information is recognised as contributing to the quality and effectiveness of humanitarian responses.  </w:t>
      </w:r>
    </w:p>
    <w:p w14:paraId="79451B07" w14:textId="77777777" w:rsidR="00E84CFD" w:rsidRPr="00E84CFD" w:rsidRDefault="00E84CFD" w:rsidP="00E84CFD">
      <w:pPr>
        <w:spacing w:before="120" w:after="120" w:line="276" w:lineRule="auto"/>
        <w:rPr>
          <w:rFonts w:ascii="Arial" w:eastAsia="Times New Roman" w:hAnsi="Arial" w:cs="Arial"/>
          <w:sz w:val="20"/>
          <w:szCs w:val="20"/>
          <w:lang w:eastAsia="en-AU"/>
        </w:rPr>
      </w:pPr>
    </w:p>
    <w:p w14:paraId="6B2ADDEA"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The ACPCC’s comprehensive HRDPP and Monitoring, Evaluation and Learning Framework guides its work, and through it seeks to maximise and measure the effectiveness of its development and humanitarian work with overseas partners. </w:t>
      </w:r>
    </w:p>
    <w:p w14:paraId="66905C4E" w14:textId="77777777" w:rsidR="00E84CFD" w:rsidRPr="00E84CFD" w:rsidRDefault="00E84CFD" w:rsidP="00E84CFD">
      <w:pPr>
        <w:spacing w:before="120" w:after="120" w:line="276" w:lineRule="auto"/>
        <w:rPr>
          <w:rFonts w:ascii="Arial" w:eastAsia="Times New Roman" w:hAnsi="Arial" w:cs="Arial"/>
          <w:sz w:val="20"/>
          <w:szCs w:val="20"/>
          <w:highlight w:val="yellow"/>
          <w:lang w:eastAsia="en-AU"/>
        </w:rPr>
      </w:pPr>
      <w:r w:rsidRPr="00E84CFD">
        <w:rPr>
          <w:rFonts w:ascii="Arial" w:eastAsia="Times New Roman" w:hAnsi="Arial" w:cs="Arial"/>
          <w:sz w:val="20"/>
          <w:szCs w:val="20"/>
          <w:lang w:eastAsia="en-AU"/>
        </w:rPr>
        <w:t>The ACPCC publishes the results of its work on the ACPCC website, and in publications such as ACPCC annual reports submitted to ACFID and to the Australian Charities and Not-for-Profit Commission (</w:t>
      </w:r>
      <w:r w:rsidRPr="00E84CFD">
        <w:rPr>
          <w:rFonts w:ascii="Arial" w:eastAsia="Times New Roman" w:hAnsi="Arial" w:cs="Arial"/>
          <w:b/>
          <w:bCs/>
          <w:sz w:val="20"/>
          <w:szCs w:val="20"/>
          <w:lang w:eastAsia="en-AU"/>
        </w:rPr>
        <w:t>ACNC</w:t>
      </w:r>
      <w:r w:rsidRPr="00E84CFD">
        <w:rPr>
          <w:rFonts w:ascii="Arial" w:eastAsia="Times New Roman" w:hAnsi="Arial" w:cs="Arial"/>
          <w:sz w:val="20"/>
          <w:szCs w:val="20"/>
          <w:lang w:eastAsia="en-AU"/>
        </w:rPr>
        <w:t>).</w:t>
      </w:r>
    </w:p>
    <w:p w14:paraId="5BC5B415"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lastRenderedPageBreak/>
        <w:t>The ACPCC also has publicly accessible Complaints, Whistleblower, and Financial Wrongdoing policies.</w:t>
      </w:r>
    </w:p>
    <w:p w14:paraId="4A9A5E39"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The ACPCC manages clients’ information and donors’ records in accordance with the ACPCC’s Privacy Policy and Policy on Management of Health and Personal Information Privacy.</w:t>
      </w:r>
    </w:p>
    <w:p w14:paraId="5068FEF5" w14:textId="77777777" w:rsidR="00E84CFD" w:rsidRPr="00E84CFD" w:rsidRDefault="00E84CFD" w:rsidP="00E84CFD">
      <w:pPr>
        <w:keepNext/>
        <w:spacing w:before="240" w:after="240" w:line="240" w:lineRule="atLeast"/>
        <w:outlineLvl w:val="1"/>
        <w:rPr>
          <w:rFonts w:ascii="Arial" w:eastAsia="Times New Roman" w:hAnsi="Arial" w:cs="Arial"/>
          <w:b/>
          <w:sz w:val="24"/>
          <w:szCs w:val="20"/>
          <w:lang w:eastAsia="en-AU"/>
        </w:rPr>
      </w:pPr>
      <w:r w:rsidRPr="00E84CFD">
        <w:rPr>
          <w:rFonts w:ascii="Arial" w:eastAsia="Times New Roman" w:hAnsi="Arial" w:cs="Arial"/>
          <w:b/>
          <w:sz w:val="24"/>
          <w:szCs w:val="20"/>
          <w:lang w:eastAsia="en-AU"/>
        </w:rPr>
        <w:t>PROCEDURE</w:t>
      </w:r>
    </w:p>
    <w:p w14:paraId="6709ED05" w14:textId="77777777" w:rsidR="00E84CFD" w:rsidRPr="00E84CFD" w:rsidRDefault="00E84CFD" w:rsidP="00E84CFD">
      <w:pPr>
        <w:keepNext/>
        <w:numPr>
          <w:ilvl w:val="0"/>
          <w:numId w:val="1"/>
        </w:numPr>
        <w:spacing w:before="120" w:after="120" w:line="276" w:lineRule="auto"/>
        <w:ind w:left="284" w:hanging="284"/>
        <w:outlineLvl w:val="2"/>
        <w:rPr>
          <w:rFonts w:ascii="Arial" w:eastAsia="Times New Roman" w:hAnsi="Arial" w:cs="Arial"/>
          <w:b/>
          <w:sz w:val="24"/>
          <w:szCs w:val="24"/>
          <w:lang w:eastAsia="en-AU"/>
        </w:rPr>
      </w:pPr>
      <w:r w:rsidRPr="00E84CFD">
        <w:rPr>
          <w:rFonts w:ascii="Arial" w:eastAsia="Times New Roman" w:hAnsi="Arial" w:cs="Arial"/>
          <w:b/>
          <w:sz w:val="24"/>
          <w:szCs w:val="24"/>
          <w:lang w:eastAsia="en-AU"/>
        </w:rPr>
        <w:t xml:space="preserve">Policy Commitments </w:t>
      </w:r>
    </w:p>
    <w:p w14:paraId="02D6C7DD" w14:textId="77777777" w:rsidR="00E84CFD" w:rsidRPr="00E84CFD" w:rsidRDefault="00E84CFD" w:rsidP="00E84CFD">
      <w:pPr>
        <w:widowControl w:val="0"/>
        <w:numPr>
          <w:ilvl w:val="0"/>
          <w:numId w:val="4"/>
        </w:numPr>
        <w:tabs>
          <w:tab w:val="left" w:pos="820"/>
        </w:tabs>
        <w:autoSpaceDE w:val="0"/>
        <w:autoSpaceDN w:val="0"/>
        <w:spacing w:after="0" w:line="237" w:lineRule="auto"/>
        <w:ind w:right="222"/>
        <w:rPr>
          <w:rFonts w:ascii="Arial" w:eastAsia="Times New Roman" w:hAnsi="Arial" w:cs="Arial"/>
          <w:b/>
          <w:sz w:val="20"/>
          <w:szCs w:val="20"/>
          <w:lang w:eastAsia="en-AU"/>
        </w:rPr>
      </w:pPr>
      <w:r w:rsidRPr="00E84CFD">
        <w:rPr>
          <w:rFonts w:ascii="Arial" w:eastAsia="Times New Roman" w:hAnsi="Arial" w:cs="Arial"/>
          <w:sz w:val="20"/>
          <w:szCs w:val="20"/>
          <w:lang w:eastAsia="en-AU"/>
        </w:rPr>
        <w:t>The ACPCC</w:t>
      </w:r>
      <w:r w:rsidRPr="00E84CFD">
        <w:rPr>
          <w:rFonts w:ascii="Arial" w:eastAsia="Times New Roman" w:hAnsi="Arial" w:cs="Arial"/>
          <w:spacing w:val="-12"/>
          <w:sz w:val="20"/>
          <w:szCs w:val="20"/>
          <w:lang w:eastAsia="en-AU"/>
        </w:rPr>
        <w:t xml:space="preserve"> </w:t>
      </w:r>
      <w:r w:rsidRPr="00E84CFD">
        <w:rPr>
          <w:rFonts w:ascii="Arial" w:eastAsia="Times New Roman" w:hAnsi="Arial" w:cs="Arial"/>
          <w:spacing w:val="-2"/>
          <w:sz w:val="20"/>
          <w:szCs w:val="20"/>
          <w:lang w:eastAsia="en-AU"/>
        </w:rPr>
        <w:t>will</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pacing w:val="-2"/>
          <w:sz w:val="20"/>
          <w:szCs w:val="20"/>
          <w:lang w:eastAsia="en-AU"/>
        </w:rPr>
        <w:t>promote</w:t>
      </w:r>
      <w:r w:rsidRPr="00E84CFD">
        <w:rPr>
          <w:rFonts w:ascii="Arial" w:eastAsia="Times New Roman" w:hAnsi="Arial" w:cs="Arial"/>
          <w:spacing w:val="-12"/>
          <w:sz w:val="20"/>
          <w:szCs w:val="20"/>
          <w:lang w:eastAsia="en-AU"/>
        </w:rPr>
        <w:t xml:space="preserve"> </w:t>
      </w:r>
      <w:r w:rsidRPr="00E84CFD">
        <w:rPr>
          <w:rFonts w:ascii="Arial" w:eastAsia="Times New Roman" w:hAnsi="Arial" w:cs="Arial"/>
          <w:spacing w:val="-2"/>
          <w:sz w:val="20"/>
          <w:szCs w:val="20"/>
          <w:lang w:eastAsia="en-AU"/>
        </w:rPr>
        <w:t>a</w:t>
      </w:r>
      <w:r w:rsidRPr="00E84CFD">
        <w:rPr>
          <w:rFonts w:ascii="Arial" w:eastAsia="Times New Roman" w:hAnsi="Arial" w:cs="Arial"/>
          <w:spacing w:val="-10"/>
          <w:sz w:val="20"/>
          <w:szCs w:val="20"/>
          <w:lang w:eastAsia="en-AU"/>
        </w:rPr>
        <w:t xml:space="preserve"> </w:t>
      </w:r>
      <w:r w:rsidRPr="00E84CFD">
        <w:rPr>
          <w:rFonts w:ascii="Arial" w:eastAsia="Times New Roman" w:hAnsi="Arial" w:cs="Arial"/>
          <w:spacing w:val="-2"/>
          <w:sz w:val="20"/>
          <w:szCs w:val="20"/>
          <w:lang w:eastAsia="en-AU"/>
        </w:rPr>
        <w:t>climate</w:t>
      </w:r>
      <w:r w:rsidRPr="00E84CFD">
        <w:rPr>
          <w:rFonts w:ascii="Arial" w:eastAsia="Times New Roman" w:hAnsi="Arial" w:cs="Arial"/>
          <w:spacing w:val="-10"/>
          <w:sz w:val="20"/>
          <w:szCs w:val="20"/>
          <w:lang w:eastAsia="en-AU"/>
        </w:rPr>
        <w:t xml:space="preserve"> </w:t>
      </w:r>
      <w:r w:rsidRPr="00E84CFD">
        <w:rPr>
          <w:rFonts w:ascii="Arial" w:eastAsia="Times New Roman" w:hAnsi="Arial" w:cs="Arial"/>
          <w:spacing w:val="-2"/>
          <w:sz w:val="20"/>
          <w:szCs w:val="20"/>
          <w:lang w:eastAsia="en-AU"/>
        </w:rPr>
        <w:t>of transparency in</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pacing w:val="-2"/>
          <w:sz w:val="20"/>
          <w:szCs w:val="20"/>
          <w:lang w:eastAsia="en-AU"/>
        </w:rPr>
        <w:t>its</w:t>
      </w:r>
      <w:r w:rsidRPr="00E84CFD">
        <w:rPr>
          <w:rFonts w:ascii="Arial" w:eastAsia="Times New Roman" w:hAnsi="Arial" w:cs="Arial"/>
          <w:spacing w:val="-10"/>
          <w:sz w:val="20"/>
          <w:szCs w:val="20"/>
          <w:lang w:eastAsia="en-AU"/>
        </w:rPr>
        <w:t xml:space="preserve"> public </w:t>
      </w:r>
      <w:r w:rsidRPr="00E84CFD">
        <w:rPr>
          <w:rFonts w:ascii="Arial" w:eastAsia="Times New Roman" w:hAnsi="Arial" w:cs="Arial"/>
          <w:spacing w:val="-2"/>
          <w:sz w:val="20"/>
          <w:szCs w:val="20"/>
          <w:lang w:eastAsia="en-AU"/>
        </w:rPr>
        <w:t>work,</w:t>
      </w:r>
      <w:r w:rsidRPr="00E84CFD">
        <w:rPr>
          <w:rFonts w:ascii="Arial" w:eastAsia="Times New Roman" w:hAnsi="Arial" w:cs="Arial"/>
          <w:spacing w:val="-15"/>
          <w:sz w:val="20"/>
          <w:szCs w:val="20"/>
          <w:lang w:eastAsia="en-AU"/>
        </w:rPr>
        <w:t xml:space="preserve"> </w:t>
      </w:r>
      <w:r w:rsidRPr="00E84CFD">
        <w:rPr>
          <w:rFonts w:ascii="Arial" w:eastAsia="Times New Roman" w:hAnsi="Arial" w:cs="Arial"/>
          <w:spacing w:val="-2"/>
          <w:sz w:val="20"/>
          <w:szCs w:val="20"/>
          <w:lang w:eastAsia="en-AU"/>
        </w:rPr>
        <w:t>both</w:t>
      </w:r>
      <w:r w:rsidRPr="00E84CFD">
        <w:rPr>
          <w:rFonts w:ascii="Arial" w:eastAsia="Times New Roman" w:hAnsi="Arial" w:cs="Arial"/>
          <w:spacing w:val="-15"/>
          <w:sz w:val="20"/>
          <w:szCs w:val="20"/>
          <w:lang w:eastAsia="en-AU"/>
        </w:rPr>
        <w:t xml:space="preserve"> </w:t>
      </w:r>
      <w:r w:rsidRPr="00E84CFD">
        <w:rPr>
          <w:rFonts w:ascii="Arial" w:eastAsia="Times New Roman" w:hAnsi="Arial" w:cs="Arial"/>
          <w:spacing w:val="-2"/>
          <w:sz w:val="20"/>
          <w:szCs w:val="20"/>
          <w:lang w:eastAsia="en-AU"/>
        </w:rPr>
        <w:t xml:space="preserve">internally, </w:t>
      </w:r>
      <w:r w:rsidRPr="00E84CFD">
        <w:rPr>
          <w:rFonts w:ascii="Arial" w:eastAsia="Times New Roman" w:hAnsi="Arial" w:cs="Arial"/>
          <w:sz w:val="20"/>
          <w:szCs w:val="20"/>
          <w:lang w:eastAsia="en-AU"/>
        </w:rPr>
        <w:t>in</w:t>
      </w:r>
      <w:r w:rsidRPr="00E84CFD">
        <w:rPr>
          <w:rFonts w:ascii="Arial" w:eastAsia="Times New Roman" w:hAnsi="Arial" w:cs="Arial"/>
          <w:spacing w:val="-5"/>
          <w:sz w:val="20"/>
          <w:szCs w:val="20"/>
          <w:lang w:eastAsia="en-AU"/>
        </w:rPr>
        <w:t xml:space="preserve"> </w:t>
      </w:r>
      <w:r w:rsidRPr="00E84CFD">
        <w:rPr>
          <w:rFonts w:ascii="Arial" w:eastAsia="Times New Roman" w:hAnsi="Arial" w:cs="Arial"/>
          <w:sz w:val="20"/>
          <w:szCs w:val="20"/>
          <w:lang w:eastAsia="en-AU"/>
        </w:rPr>
        <w:t>its</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z w:val="20"/>
          <w:szCs w:val="20"/>
          <w:lang w:eastAsia="en-AU"/>
        </w:rPr>
        <w:t>governance</w:t>
      </w:r>
      <w:r w:rsidRPr="00E84CFD">
        <w:rPr>
          <w:rFonts w:ascii="Arial" w:eastAsia="Times New Roman" w:hAnsi="Arial" w:cs="Arial"/>
          <w:spacing w:val="-5"/>
          <w:sz w:val="20"/>
          <w:szCs w:val="20"/>
          <w:lang w:eastAsia="en-AU"/>
        </w:rPr>
        <w:t xml:space="preserve"> </w:t>
      </w:r>
      <w:r w:rsidRPr="00E84CFD">
        <w:rPr>
          <w:rFonts w:ascii="Arial" w:eastAsia="Times New Roman" w:hAnsi="Arial" w:cs="Arial"/>
          <w:sz w:val="20"/>
          <w:szCs w:val="20"/>
          <w:lang w:eastAsia="en-AU"/>
        </w:rPr>
        <w:t>and</w:t>
      </w:r>
      <w:r w:rsidRPr="00E84CFD">
        <w:rPr>
          <w:rFonts w:ascii="Arial" w:eastAsia="Times New Roman" w:hAnsi="Arial" w:cs="Arial"/>
          <w:spacing w:val="-5"/>
          <w:sz w:val="20"/>
          <w:szCs w:val="20"/>
          <w:lang w:eastAsia="en-AU"/>
        </w:rPr>
        <w:t xml:space="preserve"> </w:t>
      </w:r>
      <w:r w:rsidRPr="00E84CFD">
        <w:rPr>
          <w:rFonts w:ascii="Arial" w:eastAsia="Times New Roman" w:hAnsi="Arial" w:cs="Arial"/>
          <w:sz w:val="20"/>
          <w:szCs w:val="20"/>
          <w:lang w:eastAsia="en-AU"/>
        </w:rPr>
        <w:t>management</w:t>
      </w:r>
      <w:r w:rsidRPr="00E84CFD">
        <w:rPr>
          <w:rFonts w:ascii="Arial" w:eastAsia="Times New Roman" w:hAnsi="Arial" w:cs="Arial"/>
          <w:spacing w:val="-6"/>
          <w:sz w:val="20"/>
          <w:szCs w:val="20"/>
          <w:lang w:eastAsia="en-AU"/>
        </w:rPr>
        <w:t xml:space="preserve"> </w:t>
      </w:r>
      <w:r w:rsidRPr="00E84CFD">
        <w:rPr>
          <w:rFonts w:ascii="Arial" w:eastAsia="Times New Roman" w:hAnsi="Arial" w:cs="Arial"/>
          <w:sz w:val="20"/>
          <w:szCs w:val="20"/>
          <w:lang w:eastAsia="en-AU"/>
        </w:rPr>
        <w:t>systems,</w:t>
      </w:r>
      <w:r w:rsidRPr="00E84CFD">
        <w:rPr>
          <w:rFonts w:ascii="Arial" w:eastAsia="Times New Roman" w:hAnsi="Arial" w:cs="Arial"/>
          <w:spacing w:val="-6"/>
          <w:sz w:val="20"/>
          <w:szCs w:val="20"/>
          <w:lang w:eastAsia="en-AU"/>
        </w:rPr>
        <w:t xml:space="preserve"> </w:t>
      </w:r>
      <w:r w:rsidRPr="00E84CFD">
        <w:rPr>
          <w:rFonts w:ascii="Arial" w:eastAsia="Times New Roman" w:hAnsi="Arial" w:cs="Arial"/>
          <w:sz w:val="20"/>
          <w:szCs w:val="20"/>
          <w:lang w:eastAsia="en-AU"/>
        </w:rPr>
        <w:t>including</w:t>
      </w:r>
      <w:r w:rsidRPr="00E84CFD">
        <w:rPr>
          <w:rFonts w:ascii="Arial" w:eastAsia="Times New Roman" w:hAnsi="Arial" w:cs="Arial"/>
          <w:spacing w:val="-6"/>
          <w:sz w:val="20"/>
          <w:szCs w:val="20"/>
          <w:lang w:eastAsia="en-AU"/>
        </w:rPr>
        <w:t xml:space="preserve"> </w:t>
      </w:r>
      <w:r w:rsidRPr="00E84CFD">
        <w:rPr>
          <w:rFonts w:ascii="Arial" w:eastAsia="Times New Roman" w:hAnsi="Arial" w:cs="Arial"/>
          <w:sz w:val="20"/>
          <w:szCs w:val="20"/>
          <w:lang w:eastAsia="en-AU"/>
        </w:rPr>
        <w:t>financial</w:t>
      </w:r>
      <w:r w:rsidRPr="00E84CFD">
        <w:rPr>
          <w:rFonts w:ascii="Arial" w:eastAsia="Times New Roman" w:hAnsi="Arial" w:cs="Arial"/>
          <w:spacing w:val="-5"/>
          <w:sz w:val="20"/>
          <w:szCs w:val="20"/>
          <w:lang w:eastAsia="en-AU"/>
        </w:rPr>
        <w:t xml:space="preserve"> </w:t>
      </w:r>
      <w:r w:rsidRPr="00E84CFD">
        <w:rPr>
          <w:rFonts w:ascii="Arial" w:eastAsia="Times New Roman" w:hAnsi="Arial" w:cs="Arial"/>
          <w:sz w:val="20"/>
          <w:szCs w:val="20"/>
          <w:lang w:eastAsia="en-AU"/>
        </w:rPr>
        <w:t>management,</w:t>
      </w:r>
      <w:r w:rsidRPr="00E84CFD">
        <w:rPr>
          <w:rFonts w:ascii="Arial" w:eastAsia="Times New Roman" w:hAnsi="Arial" w:cs="Arial"/>
          <w:spacing w:val="-6"/>
          <w:sz w:val="20"/>
          <w:szCs w:val="20"/>
          <w:lang w:eastAsia="en-AU"/>
        </w:rPr>
        <w:t xml:space="preserve"> </w:t>
      </w:r>
      <w:r w:rsidRPr="00E84CFD">
        <w:rPr>
          <w:rFonts w:ascii="Arial" w:eastAsia="Times New Roman" w:hAnsi="Arial" w:cs="Arial"/>
          <w:sz w:val="20"/>
          <w:szCs w:val="20"/>
          <w:lang w:eastAsia="en-AU"/>
        </w:rPr>
        <w:t>and with partners, donors, and all those to whom it is accountable.</w:t>
      </w:r>
    </w:p>
    <w:p w14:paraId="04BE241C" w14:textId="77777777" w:rsidR="00E84CFD" w:rsidRPr="00E84CFD" w:rsidRDefault="00E84CFD" w:rsidP="00E84CFD">
      <w:pPr>
        <w:widowControl w:val="0"/>
        <w:numPr>
          <w:ilvl w:val="0"/>
          <w:numId w:val="4"/>
        </w:numPr>
        <w:tabs>
          <w:tab w:val="left" w:pos="820"/>
        </w:tabs>
        <w:autoSpaceDE w:val="0"/>
        <w:autoSpaceDN w:val="0"/>
        <w:spacing w:before="265" w:after="0" w:line="240"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The ACPCC makes</w:t>
      </w:r>
      <w:r w:rsidRPr="00E84CFD">
        <w:rPr>
          <w:rFonts w:ascii="Arial" w:eastAsia="Times New Roman" w:hAnsi="Arial" w:cs="Arial"/>
          <w:spacing w:val="-2"/>
          <w:sz w:val="20"/>
          <w:szCs w:val="20"/>
          <w:lang w:eastAsia="en-AU"/>
        </w:rPr>
        <w:t xml:space="preserve"> </w:t>
      </w:r>
      <w:r w:rsidRPr="00E84CFD">
        <w:rPr>
          <w:rFonts w:ascii="Arial" w:eastAsia="Times New Roman" w:hAnsi="Arial" w:cs="Arial"/>
          <w:sz w:val="20"/>
          <w:szCs w:val="20"/>
          <w:lang w:eastAsia="en-AU"/>
        </w:rPr>
        <w:t>available</w:t>
      </w:r>
      <w:r w:rsidRPr="00E84CFD">
        <w:rPr>
          <w:rFonts w:ascii="Arial" w:eastAsia="Times New Roman" w:hAnsi="Arial" w:cs="Arial"/>
          <w:spacing w:val="1"/>
          <w:sz w:val="20"/>
          <w:szCs w:val="20"/>
          <w:lang w:eastAsia="en-AU"/>
        </w:rPr>
        <w:t xml:space="preserve"> </w:t>
      </w:r>
      <w:r w:rsidRPr="00E84CFD">
        <w:rPr>
          <w:rFonts w:ascii="Arial" w:eastAsia="Times New Roman" w:hAnsi="Arial" w:cs="Arial"/>
          <w:sz w:val="20"/>
          <w:szCs w:val="20"/>
          <w:lang w:eastAsia="en-AU"/>
        </w:rPr>
        <w:t>on the</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z w:val="20"/>
          <w:szCs w:val="20"/>
          <w:lang w:eastAsia="en-AU"/>
        </w:rPr>
        <w:t>ACPCC website</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z w:val="20"/>
          <w:szCs w:val="20"/>
          <w:lang w:eastAsia="en-AU"/>
        </w:rPr>
        <w:t>the</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z w:val="20"/>
          <w:szCs w:val="20"/>
          <w:lang w:eastAsia="en-AU"/>
        </w:rPr>
        <w:t>following</w:t>
      </w:r>
      <w:r w:rsidRPr="00E84CFD">
        <w:rPr>
          <w:rFonts w:ascii="Arial" w:eastAsia="Times New Roman" w:hAnsi="Arial" w:cs="Arial"/>
          <w:spacing w:val="-1"/>
          <w:sz w:val="20"/>
          <w:szCs w:val="20"/>
          <w:lang w:eastAsia="en-AU"/>
        </w:rPr>
        <w:t xml:space="preserve"> </w:t>
      </w:r>
      <w:r w:rsidRPr="00E84CFD">
        <w:rPr>
          <w:rFonts w:ascii="Arial" w:eastAsia="Times New Roman" w:hAnsi="Arial" w:cs="Arial"/>
          <w:spacing w:val="-2"/>
          <w:sz w:val="20"/>
          <w:szCs w:val="20"/>
          <w:lang w:eastAsia="en-AU"/>
        </w:rPr>
        <w:t>information:</w:t>
      </w:r>
    </w:p>
    <w:p w14:paraId="0D7BE9D8" w14:textId="77777777" w:rsidR="00E84CFD" w:rsidRPr="00E84CFD" w:rsidRDefault="00E84CFD" w:rsidP="00E84CFD">
      <w:pPr>
        <w:widowControl w:val="0"/>
        <w:numPr>
          <w:ilvl w:val="1"/>
          <w:numId w:val="4"/>
        </w:numPr>
        <w:tabs>
          <w:tab w:val="left" w:pos="1939"/>
        </w:tabs>
        <w:autoSpaceDE w:val="0"/>
        <w:autoSpaceDN w:val="0"/>
        <w:spacing w:before="262" w:after="0" w:line="265" w:lineRule="exact"/>
        <w:ind w:left="1939" w:hanging="505"/>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Contact</w:t>
      </w:r>
      <w:r w:rsidRPr="00E84CFD">
        <w:rPr>
          <w:rFonts w:ascii="Arial" w:eastAsia="Times New Roman" w:hAnsi="Arial" w:cs="Arial"/>
          <w:spacing w:val="-1"/>
          <w:sz w:val="20"/>
          <w:szCs w:val="20"/>
          <w:lang w:eastAsia="en-AU"/>
        </w:rPr>
        <w:t xml:space="preserve"> </w:t>
      </w:r>
      <w:r w:rsidRPr="00E84CFD">
        <w:rPr>
          <w:rFonts w:ascii="Arial" w:eastAsia="Times New Roman" w:hAnsi="Arial" w:cs="Arial"/>
          <w:spacing w:val="-2"/>
          <w:sz w:val="20"/>
          <w:szCs w:val="20"/>
          <w:lang w:eastAsia="en-AU"/>
        </w:rPr>
        <w:t>information.</w:t>
      </w:r>
    </w:p>
    <w:p w14:paraId="65C6B942" w14:textId="77777777" w:rsidR="00E84CFD" w:rsidRPr="00E84CFD" w:rsidRDefault="00E84CFD" w:rsidP="00E84CFD">
      <w:pPr>
        <w:widowControl w:val="0"/>
        <w:numPr>
          <w:ilvl w:val="1"/>
          <w:numId w:val="4"/>
        </w:numPr>
        <w:tabs>
          <w:tab w:val="left" w:pos="1938"/>
          <w:tab w:val="left" w:pos="1941"/>
        </w:tabs>
        <w:autoSpaceDE w:val="0"/>
        <w:autoSpaceDN w:val="0"/>
        <w:spacing w:after="0" w:line="240" w:lineRule="auto"/>
        <w:ind w:right="119" w:hanging="56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Information about its legal status, its governance bodies, including identifying board members and senior staff.</w:t>
      </w:r>
    </w:p>
    <w:p w14:paraId="13BDF39B" w14:textId="77777777" w:rsidR="00E84CFD" w:rsidRPr="00E84CFD" w:rsidRDefault="00E84CFD" w:rsidP="00E84CFD">
      <w:pPr>
        <w:widowControl w:val="0"/>
        <w:numPr>
          <w:ilvl w:val="1"/>
          <w:numId w:val="4"/>
        </w:numPr>
        <w:tabs>
          <w:tab w:val="left" w:pos="1938"/>
          <w:tab w:val="left" w:pos="1941"/>
        </w:tabs>
        <w:autoSpaceDE w:val="0"/>
        <w:autoSpaceDN w:val="0"/>
        <w:spacing w:after="0" w:line="237" w:lineRule="auto"/>
        <w:ind w:right="118" w:hanging="612"/>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The ACPCC Annual Reports (which include information about ACPCC’s evaluations and annual measurements of ACPCC’s effectiveness and annual audited financial statements).</w:t>
      </w:r>
    </w:p>
    <w:p w14:paraId="79373C33" w14:textId="77777777" w:rsidR="00E84CFD" w:rsidRPr="00E84CFD" w:rsidRDefault="00E84CFD" w:rsidP="00E84CFD">
      <w:pPr>
        <w:widowControl w:val="0"/>
        <w:numPr>
          <w:ilvl w:val="1"/>
          <w:numId w:val="4"/>
        </w:numPr>
        <w:tabs>
          <w:tab w:val="left" w:pos="1941"/>
        </w:tabs>
        <w:autoSpaceDE w:val="0"/>
        <w:autoSpaceDN w:val="0"/>
        <w:spacing w:after="0" w:line="265" w:lineRule="exact"/>
        <w:ind w:hanging="619"/>
        <w:rPr>
          <w:rFonts w:ascii="Arial" w:eastAsia="Times New Roman" w:hAnsi="Arial" w:cs="Arial"/>
          <w:sz w:val="20"/>
          <w:szCs w:val="20"/>
          <w:lang w:eastAsia="en-AU"/>
        </w:rPr>
      </w:pPr>
      <w:r w:rsidRPr="00E84CFD">
        <w:rPr>
          <w:rFonts w:ascii="Arial" w:eastAsia="Times New Roman" w:hAnsi="Arial" w:cs="Arial"/>
          <w:sz w:val="20"/>
          <w:szCs w:val="20"/>
          <w:lang w:eastAsia="en-AU"/>
        </w:rPr>
        <w:t>ACPCC’s</w:t>
      </w:r>
      <w:r w:rsidRPr="00E84CFD">
        <w:rPr>
          <w:rFonts w:ascii="Arial" w:eastAsia="Times New Roman" w:hAnsi="Arial" w:cs="Arial"/>
          <w:spacing w:val="-7"/>
          <w:sz w:val="20"/>
          <w:szCs w:val="20"/>
          <w:lang w:eastAsia="en-AU"/>
        </w:rPr>
        <w:t xml:space="preserve"> </w:t>
      </w:r>
      <w:r w:rsidRPr="00E84CFD">
        <w:rPr>
          <w:rFonts w:ascii="Arial" w:eastAsia="Times New Roman" w:hAnsi="Arial" w:cs="Arial"/>
          <w:sz w:val="20"/>
          <w:szCs w:val="20"/>
          <w:lang w:eastAsia="en-AU"/>
        </w:rPr>
        <w:t>development</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pacing w:val="-2"/>
          <w:sz w:val="20"/>
          <w:szCs w:val="20"/>
          <w:lang w:eastAsia="en-AU"/>
        </w:rPr>
        <w:t>strategy.</w:t>
      </w:r>
    </w:p>
    <w:p w14:paraId="570D67E3" w14:textId="77777777" w:rsidR="00E84CFD" w:rsidRPr="00E84CFD" w:rsidRDefault="00E84CFD" w:rsidP="00E84CFD">
      <w:pPr>
        <w:widowControl w:val="0"/>
        <w:numPr>
          <w:ilvl w:val="1"/>
          <w:numId w:val="4"/>
        </w:numPr>
        <w:tabs>
          <w:tab w:val="left" w:pos="1941"/>
        </w:tabs>
        <w:autoSpaceDE w:val="0"/>
        <w:autoSpaceDN w:val="0"/>
        <w:spacing w:after="0" w:line="264" w:lineRule="exact"/>
        <w:ind w:hanging="567"/>
        <w:rPr>
          <w:rFonts w:ascii="Arial" w:eastAsia="Times New Roman" w:hAnsi="Arial" w:cs="Arial"/>
          <w:sz w:val="20"/>
          <w:szCs w:val="20"/>
          <w:lang w:eastAsia="en-AU"/>
        </w:rPr>
      </w:pPr>
      <w:r w:rsidRPr="00E84CFD">
        <w:rPr>
          <w:rFonts w:ascii="Arial" w:eastAsia="Times New Roman" w:hAnsi="Arial" w:cs="Arial"/>
          <w:sz w:val="20"/>
          <w:szCs w:val="20"/>
          <w:lang w:eastAsia="en-AU"/>
        </w:rPr>
        <w:t>Standards</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z w:val="20"/>
          <w:szCs w:val="20"/>
          <w:lang w:eastAsia="en-AU"/>
        </w:rPr>
        <w:t>with</w:t>
      </w:r>
      <w:r w:rsidRPr="00E84CFD">
        <w:rPr>
          <w:rFonts w:ascii="Arial" w:eastAsia="Times New Roman" w:hAnsi="Arial" w:cs="Arial"/>
          <w:spacing w:val="-2"/>
          <w:sz w:val="20"/>
          <w:szCs w:val="20"/>
          <w:lang w:eastAsia="en-AU"/>
        </w:rPr>
        <w:t xml:space="preserve"> </w:t>
      </w:r>
      <w:r w:rsidRPr="00E84CFD">
        <w:rPr>
          <w:rFonts w:ascii="Arial" w:eastAsia="Times New Roman" w:hAnsi="Arial" w:cs="Arial"/>
          <w:sz w:val="20"/>
          <w:szCs w:val="20"/>
          <w:lang w:eastAsia="en-AU"/>
        </w:rPr>
        <w:t>which</w:t>
      </w:r>
      <w:r w:rsidRPr="00E84CFD">
        <w:rPr>
          <w:rFonts w:ascii="Arial" w:eastAsia="Times New Roman" w:hAnsi="Arial" w:cs="Arial"/>
          <w:spacing w:val="-1"/>
          <w:sz w:val="20"/>
          <w:szCs w:val="20"/>
          <w:lang w:eastAsia="en-AU"/>
        </w:rPr>
        <w:t xml:space="preserve"> </w:t>
      </w:r>
      <w:r w:rsidRPr="00E84CFD">
        <w:rPr>
          <w:rFonts w:ascii="Arial" w:eastAsia="Times New Roman" w:hAnsi="Arial" w:cs="Arial"/>
          <w:sz w:val="20"/>
          <w:szCs w:val="20"/>
          <w:lang w:eastAsia="en-AU"/>
        </w:rPr>
        <w:t>the ACPCC</w:t>
      </w:r>
      <w:r w:rsidRPr="00E84CFD">
        <w:rPr>
          <w:rFonts w:ascii="Arial" w:eastAsia="Times New Roman" w:hAnsi="Arial" w:cs="Arial"/>
          <w:spacing w:val="-2"/>
          <w:sz w:val="20"/>
          <w:szCs w:val="20"/>
          <w:lang w:eastAsia="en-AU"/>
        </w:rPr>
        <w:t xml:space="preserve"> </w:t>
      </w:r>
      <w:r w:rsidRPr="00E84CFD">
        <w:rPr>
          <w:rFonts w:ascii="Arial" w:eastAsia="Times New Roman" w:hAnsi="Arial" w:cs="Arial"/>
          <w:sz w:val="20"/>
          <w:szCs w:val="20"/>
          <w:lang w:eastAsia="en-AU"/>
        </w:rPr>
        <w:t>is required</w:t>
      </w:r>
      <w:r w:rsidRPr="00E84CFD">
        <w:rPr>
          <w:rFonts w:ascii="Arial" w:eastAsia="Times New Roman" w:hAnsi="Arial" w:cs="Arial"/>
          <w:spacing w:val="-2"/>
          <w:sz w:val="20"/>
          <w:szCs w:val="20"/>
          <w:lang w:eastAsia="en-AU"/>
        </w:rPr>
        <w:t xml:space="preserve"> </w:t>
      </w:r>
      <w:r w:rsidRPr="00E84CFD">
        <w:rPr>
          <w:rFonts w:ascii="Arial" w:eastAsia="Times New Roman" w:hAnsi="Arial" w:cs="Arial"/>
          <w:sz w:val="20"/>
          <w:szCs w:val="20"/>
          <w:lang w:eastAsia="en-AU"/>
        </w:rPr>
        <w:t>to</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pacing w:val="-2"/>
          <w:sz w:val="20"/>
          <w:szCs w:val="20"/>
          <w:lang w:eastAsia="en-AU"/>
        </w:rPr>
        <w:t>comply.</w:t>
      </w:r>
    </w:p>
    <w:p w14:paraId="385756F1" w14:textId="77777777" w:rsidR="00E84CFD" w:rsidRPr="00E84CFD" w:rsidRDefault="00E84CFD" w:rsidP="00E84CFD">
      <w:pPr>
        <w:widowControl w:val="0"/>
        <w:numPr>
          <w:ilvl w:val="1"/>
          <w:numId w:val="4"/>
        </w:numPr>
        <w:tabs>
          <w:tab w:val="left" w:pos="1941"/>
        </w:tabs>
        <w:autoSpaceDE w:val="0"/>
        <w:autoSpaceDN w:val="0"/>
        <w:spacing w:after="0" w:line="264" w:lineRule="exact"/>
        <w:ind w:hanging="619"/>
        <w:rPr>
          <w:rFonts w:ascii="Arial" w:eastAsia="Times New Roman" w:hAnsi="Arial" w:cs="Arial"/>
          <w:sz w:val="20"/>
          <w:szCs w:val="20"/>
          <w:lang w:eastAsia="en-AU"/>
        </w:rPr>
      </w:pPr>
      <w:r w:rsidRPr="00E84CFD">
        <w:rPr>
          <w:rFonts w:ascii="Arial" w:eastAsia="Times New Roman" w:hAnsi="Arial" w:cs="Arial"/>
          <w:sz w:val="20"/>
          <w:szCs w:val="20"/>
          <w:lang w:eastAsia="en-AU"/>
        </w:rPr>
        <w:t>The ACPCC’s</w:t>
      </w:r>
      <w:r w:rsidRPr="00E84CFD">
        <w:rPr>
          <w:rFonts w:ascii="Arial" w:eastAsia="Times New Roman" w:hAnsi="Arial" w:cs="Arial"/>
          <w:spacing w:val="17"/>
          <w:sz w:val="20"/>
          <w:szCs w:val="20"/>
          <w:lang w:eastAsia="en-AU"/>
        </w:rPr>
        <w:t xml:space="preserve"> </w:t>
      </w:r>
      <w:r w:rsidRPr="00E84CFD">
        <w:rPr>
          <w:rFonts w:ascii="Arial" w:eastAsia="Times New Roman" w:hAnsi="Arial" w:cs="Arial"/>
          <w:sz w:val="20"/>
          <w:szCs w:val="20"/>
          <w:lang w:eastAsia="en-AU"/>
        </w:rPr>
        <w:t>partners</w:t>
      </w:r>
      <w:r w:rsidRPr="00E84CFD">
        <w:rPr>
          <w:rFonts w:ascii="Arial" w:eastAsia="Times New Roman" w:hAnsi="Arial" w:cs="Arial"/>
          <w:spacing w:val="18"/>
          <w:sz w:val="20"/>
          <w:szCs w:val="20"/>
          <w:lang w:eastAsia="en-AU"/>
        </w:rPr>
        <w:t xml:space="preserve"> </w:t>
      </w:r>
      <w:r w:rsidRPr="00E84CFD">
        <w:rPr>
          <w:rFonts w:ascii="Arial" w:eastAsia="Times New Roman" w:hAnsi="Arial" w:cs="Arial"/>
          <w:sz w:val="20"/>
          <w:szCs w:val="20"/>
          <w:lang w:eastAsia="en-AU"/>
        </w:rPr>
        <w:t>and</w:t>
      </w:r>
      <w:r w:rsidRPr="00E84CFD">
        <w:rPr>
          <w:rFonts w:ascii="Arial" w:eastAsia="Times New Roman" w:hAnsi="Arial" w:cs="Arial"/>
          <w:spacing w:val="18"/>
          <w:sz w:val="20"/>
          <w:szCs w:val="20"/>
          <w:lang w:eastAsia="en-AU"/>
        </w:rPr>
        <w:t xml:space="preserve"> </w:t>
      </w:r>
      <w:r w:rsidRPr="00E84CFD">
        <w:rPr>
          <w:rFonts w:ascii="Arial" w:eastAsia="Times New Roman" w:hAnsi="Arial" w:cs="Arial"/>
          <w:sz w:val="20"/>
          <w:szCs w:val="20"/>
          <w:lang w:eastAsia="en-AU"/>
        </w:rPr>
        <w:t>other</w:t>
      </w:r>
      <w:r w:rsidRPr="00E84CFD">
        <w:rPr>
          <w:rFonts w:ascii="Arial" w:eastAsia="Times New Roman" w:hAnsi="Arial" w:cs="Arial"/>
          <w:spacing w:val="21"/>
          <w:sz w:val="20"/>
          <w:szCs w:val="20"/>
          <w:lang w:eastAsia="en-AU"/>
        </w:rPr>
        <w:t xml:space="preserve"> </w:t>
      </w:r>
      <w:r w:rsidRPr="00E84CFD">
        <w:rPr>
          <w:rFonts w:ascii="Arial" w:eastAsia="Times New Roman" w:hAnsi="Arial" w:cs="Arial"/>
          <w:sz w:val="20"/>
          <w:szCs w:val="20"/>
          <w:lang w:eastAsia="en-AU"/>
        </w:rPr>
        <w:t>collaborators</w:t>
      </w:r>
      <w:r w:rsidRPr="00E84CFD">
        <w:rPr>
          <w:rFonts w:ascii="Arial" w:eastAsia="Times New Roman" w:hAnsi="Arial" w:cs="Arial"/>
          <w:spacing w:val="18"/>
          <w:sz w:val="20"/>
          <w:szCs w:val="20"/>
          <w:lang w:eastAsia="en-AU"/>
        </w:rPr>
        <w:t xml:space="preserve"> </w:t>
      </w:r>
      <w:r w:rsidRPr="00E84CFD">
        <w:rPr>
          <w:rFonts w:ascii="Arial" w:eastAsia="Times New Roman" w:hAnsi="Arial" w:cs="Arial"/>
          <w:sz w:val="20"/>
          <w:szCs w:val="20"/>
          <w:lang w:eastAsia="en-AU"/>
        </w:rPr>
        <w:t>and</w:t>
      </w:r>
      <w:r w:rsidRPr="00E84CFD">
        <w:rPr>
          <w:rFonts w:ascii="Arial" w:eastAsia="Times New Roman" w:hAnsi="Arial" w:cs="Arial"/>
          <w:spacing w:val="18"/>
          <w:sz w:val="20"/>
          <w:szCs w:val="20"/>
          <w:lang w:eastAsia="en-AU"/>
        </w:rPr>
        <w:t xml:space="preserve"> </w:t>
      </w:r>
      <w:r w:rsidRPr="00E84CFD">
        <w:rPr>
          <w:rFonts w:ascii="Arial" w:eastAsia="Times New Roman" w:hAnsi="Arial" w:cs="Arial"/>
          <w:sz w:val="20"/>
          <w:szCs w:val="20"/>
          <w:lang w:eastAsia="en-AU"/>
        </w:rPr>
        <w:t>the</w:t>
      </w:r>
      <w:r w:rsidRPr="00E84CFD">
        <w:rPr>
          <w:rFonts w:ascii="Arial" w:eastAsia="Times New Roman" w:hAnsi="Arial" w:cs="Arial"/>
          <w:spacing w:val="19"/>
          <w:sz w:val="20"/>
          <w:szCs w:val="20"/>
          <w:lang w:eastAsia="en-AU"/>
        </w:rPr>
        <w:t xml:space="preserve"> </w:t>
      </w:r>
      <w:r w:rsidRPr="00E84CFD">
        <w:rPr>
          <w:rFonts w:ascii="Arial" w:eastAsia="Times New Roman" w:hAnsi="Arial" w:cs="Arial"/>
          <w:sz w:val="20"/>
          <w:szCs w:val="20"/>
          <w:lang w:eastAsia="en-AU"/>
        </w:rPr>
        <w:t>work</w:t>
      </w:r>
      <w:r w:rsidRPr="00E84CFD">
        <w:rPr>
          <w:rFonts w:ascii="Arial" w:eastAsia="Times New Roman" w:hAnsi="Arial" w:cs="Arial"/>
          <w:spacing w:val="21"/>
          <w:sz w:val="20"/>
          <w:szCs w:val="20"/>
          <w:lang w:eastAsia="en-AU"/>
        </w:rPr>
        <w:t xml:space="preserve"> </w:t>
      </w:r>
      <w:r w:rsidRPr="00E84CFD">
        <w:rPr>
          <w:rFonts w:ascii="Arial" w:eastAsia="Times New Roman" w:hAnsi="Arial" w:cs="Arial"/>
          <w:sz w:val="20"/>
          <w:szCs w:val="20"/>
          <w:lang w:eastAsia="en-AU"/>
        </w:rPr>
        <w:t>it does</w:t>
      </w:r>
    </w:p>
    <w:p w14:paraId="09AF2F79" w14:textId="77777777" w:rsidR="00E84CFD" w:rsidRPr="00E84CFD" w:rsidRDefault="00E84CFD" w:rsidP="00E84CFD">
      <w:pPr>
        <w:spacing w:after="0" w:line="264" w:lineRule="exact"/>
        <w:ind w:left="1941"/>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with</w:t>
      </w:r>
      <w:r w:rsidRPr="00E84CFD">
        <w:rPr>
          <w:rFonts w:ascii="Arial" w:eastAsia="Times New Roman" w:hAnsi="Arial" w:cs="Arial"/>
          <w:spacing w:val="-1"/>
          <w:sz w:val="20"/>
          <w:szCs w:val="20"/>
          <w:lang w:eastAsia="en-AU"/>
        </w:rPr>
        <w:t xml:space="preserve"> </w:t>
      </w:r>
      <w:r w:rsidRPr="00E84CFD">
        <w:rPr>
          <w:rFonts w:ascii="Arial" w:eastAsia="Times New Roman" w:hAnsi="Arial" w:cs="Arial"/>
          <w:sz w:val="20"/>
          <w:szCs w:val="20"/>
          <w:lang w:eastAsia="en-AU"/>
        </w:rPr>
        <w:t>those</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pacing w:val="-2"/>
          <w:sz w:val="20"/>
          <w:szCs w:val="20"/>
          <w:lang w:eastAsia="en-AU"/>
        </w:rPr>
        <w:t>partners.</w:t>
      </w:r>
    </w:p>
    <w:p w14:paraId="20BCF938" w14:textId="77777777" w:rsidR="00E84CFD" w:rsidRPr="00E84CFD" w:rsidRDefault="00E84CFD" w:rsidP="00E84CFD">
      <w:pPr>
        <w:widowControl w:val="0"/>
        <w:numPr>
          <w:ilvl w:val="1"/>
          <w:numId w:val="4"/>
        </w:numPr>
        <w:tabs>
          <w:tab w:val="left" w:pos="1940"/>
        </w:tabs>
        <w:autoSpaceDE w:val="0"/>
        <w:autoSpaceDN w:val="0"/>
        <w:spacing w:after="0" w:line="264" w:lineRule="exact"/>
        <w:ind w:left="1940" w:hanging="671"/>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ACPCC’s</w:t>
      </w:r>
      <w:r w:rsidRPr="00E84CFD">
        <w:rPr>
          <w:rFonts w:ascii="Arial" w:eastAsia="Times New Roman" w:hAnsi="Arial" w:cs="Arial"/>
          <w:spacing w:val="-4"/>
          <w:sz w:val="20"/>
          <w:szCs w:val="20"/>
          <w:lang w:eastAsia="en-AU"/>
        </w:rPr>
        <w:t xml:space="preserve"> </w:t>
      </w:r>
      <w:r w:rsidRPr="00E84CFD">
        <w:rPr>
          <w:rFonts w:ascii="Arial" w:eastAsia="Times New Roman" w:hAnsi="Arial" w:cs="Arial"/>
          <w:sz w:val="20"/>
          <w:szCs w:val="20"/>
          <w:lang w:eastAsia="en-AU"/>
        </w:rPr>
        <w:t>program</w:t>
      </w:r>
      <w:r w:rsidRPr="00E84CFD">
        <w:rPr>
          <w:rFonts w:ascii="Arial" w:eastAsia="Times New Roman" w:hAnsi="Arial" w:cs="Arial"/>
          <w:spacing w:val="1"/>
          <w:sz w:val="20"/>
          <w:szCs w:val="20"/>
          <w:lang w:eastAsia="en-AU"/>
        </w:rPr>
        <w:t xml:space="preserve"> </w:t>
      </w:r>
      <w:r w:rsidRPr="00E84CFD">
        <w:rPr>
          <w:rFonts w:ascii="Arial" w:eastAsia="Times New Roman" w:hAnsi="Arial" w:cs="Arial"/>
          <w:spacing w:val="-4"/>
          <w:sz w:val="20"/>
          <w:szCs w:val="20"/>
          <w:lang w:eastAsia="en-AU"/>
        </w:rPr>
        <w:t>work.</w:t>
      </w:r>
    </w:p>
    <w:p w14:paraId="0CB19F08" w14:textId="77777777" w:rsidR="00E84CFD" w:rsidRPr="00E84CFD" w:rsidRDefault="00E84CFD" w:rsidP="00E84CFD">
      <w:pPr>
        <w:widowControl w:val="0"/>
        <w:numPr>
          <w:ilvl w:val="1"/>
          <w:numId w:val="4"/>
        </w:numPr>
        <w:tabs>
          <w:tab w:val="left" w:pos="1941"/>
        </w:tabs>
        <w:autoSpaceDE w:val="0"/>
        <w:autoSpaceDN w:val="0"/>
        <w:spacing w:after="0" w:line="240" w:lineRule="auto"/>
        <w:ind w:right="114" w:hanging="725"/>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Key policies, including (but not limited to) Financial Safeguarding, Whistleblower, Complaints, Conflict of Interest, and Development and non-Development Activities policies.</w:t>
      </w:r>
    </w:p>
    <w:p w14:paraId="152EA68A" w14:textId="77777777" w:rsidR="00E84CFD" w:rsidRPr="00E84CFD" w:rsidRDefault="00E84CFD" w:rsidP="00E84CFD">
      <w:pPr>
        <w:widowControl w:val="0"/>
        <w:numPr>
          <w:ilvl w:val="0"/>
          <w:numId w:val="4"/>
        </w:numPr>
        <w:tabs>
          <w:tab w:val="left" w:pos="820"/>
        </w:tabs>
        <w:autoSpaceDE w:val="0"/>
        <w:autoSpaceDN w:val="0"/>
        <w:spacing w:before="259" w:after="0" w:line="240" w:lineRule="auto"/>
        <w:ind w:right="121"/>
        <w:rPr>
          <w:rFonts w:ascii="Arial" w:eastAsia="Times New Roman" w:hAnsi="Arial" w:cs="Arial"/>
          <w:sz w:val="20"/>
          <w:szCs w:val="20"/>
          <w:lang w:eastAsia="en-AU"/>
        </w:rPr>
      </w:pPr>
      <w:r w:rsidRPr="00E84CFD">
        <w:rPr>
          <w:rFonts w:ascii="Arial" w:eastAsia="Times New Roman" w:hAnsi="Arial" w:cs="Arial"/>
          <w:sz w:val="20"/>
          <w:szCs w:val="20"/>
          <w:lang w:eastAsia="en-AU"/>
        </w:rPr>
        <w:t>The ACPCC</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will</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make</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available</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other</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relevant</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policies</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(which</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have</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not</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been</w:t>
      </w:r>
      <w:r w:rsidRPr="00E84CFD">
        <w:rPr>
          <w:rFonts w:ascii="Arial" w:eastAsia="Times New Roman" w:hAnsi="Arial" w:cs="Arial"/>
          <w:spacing w:val="40"/>
          <w:sz w:val="20"/>
          <w:szCs w:val="20"/>
          <w:lang w:eastAsia="en-AU"/>
        </w:rPr>
        <w:t xml:space="preserve"> </w:t>
      </w:r>
      <w:r w:rsidRPr="00E84CFD">
        <w:rPr>
          <w:rFonts w:ascii="Arial" w:eastAsia="Times New Roman" w:hAnsi="Arial" w:cs="Arial"/>
          <w:sz w:val="20"/>
          <w:szCs w:val="20"/>
          <w:lang w:eastAsia="en-AU"/>
        </w:rPr>
        <w:t xml:space="preserve">published on the ACPCC </w:t>
      </w:r>
      <w:proofErr w:type="gramStart"/>
      <w:r w:rsidRPr="00E84CFD">
        <w:rPr>
          <w:rFonts w:ascii="Arial" w:eastAsia="Times New Roman" w:hAnsi="Arial" w:cs="Arial"/>
          <w:sz w:val="20"/>
          <w:szCs w:val="20"/>
          <w:lang w:eastAsia="en-AU"/>
        </w:rPr>
        <w:t>website</w:t>
      </w:r>
      <w:proofErr w:type="gramEnd"/>
      <w:r w:rsidRPr="00E84CFD">
        <w:rPr>
          <w:rFonts w:ascii="Arial" w:eastAsia="Times New Roman" w:hAnsi="Arial" w:cs="Arial"/>
          <w:sz w:val="20"/>
          <w:szCs w:val="20"/>
          <w:lang w:eastAsia="en-AU"/>
        </w:rPr>
        <w:t xml:space="preserve"> and which may be disclosed publicly) upon request.</w:t>
      </w:r>
    </w:p>
    <w:p w14:paraId="39B7AB30" w14:textId="77777777" w:rsidR="00E84CFD" w:rsidRPr="00E84CFD" w:rsidRDefault="00E84CFD" w:rsidP="00E84CFD">
      <w:pPr>
        <w:widowControl w:val="0"/>
        <w:numPr>
          <w:ilvl w:val="0"/>
          <w:numId w:val="4"/>
        </w:numPr>
        <w:tabs>
          <w:tab w:val="left" w:pos="820"/>
        </w:tabs>
        <w:autoSpaceDE w:val="0"/>
        <w:autoSpaceDN w:val="0"/>
        <w:spacing w:before="260" w:after="0" w:line="240" w:lineRule="auto"/>
        <w:ind w:right="636"/>
        <w:rPr>
          <w:rFonts w:ascii="Arial" w:eastAsia="Times New Roman" w:hAnsi="Arial" w:cs="Arial"/>
          <w:sz w:val="20"/>
          <w:szCs w:val="20"/>
          <w:lang w:eastAsia="en-AU"/>
        </w:rPr>
      </w:pPr>
      <w:r w:rsidRPr="00E84CFD">
        <w:rPr>
          <w:rFonts w:ascii="Arial" w:eastAsia="Times New Roman" w:hAnsi="Arial" w:cs="Arial"/>
          <w:sz w:val="20"/>
          <w:szCs w:val="20"/>
          <w:lang w:eastAsia="en-AU"/>
        </w:rPr>
        <w:t>The ACPCC</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z w:val="20"/>
          <w:szCs w:val="20"/>
          <w:lang w:eastAsia="en-AU"/>
        </w:rPr>
        <w:t>will</w:t>
      </w:r>
      <w:r w:rsidRPr="00E84CFD">
        <w:rPr>
          <w:rFonts w:ascii="Arial" w:eastAsia="Times New Roman" w:hAnsi="Arial" w:cs="Arial"/>
          <w:spacing w:val="-6"/>
          <w:sz w:val="20"/>
          <w:szCs w:val="20"/>
          <w:lang w:eastAsia="en-AU"/>
        </w:rPr>
        <w:t xml:space="preserve"> </w:t>
      </w:r>
      <w:r w:rsidRPr="00E84CFD">
        <w:rPr>
          <w:rFonts w:ascii="Arial" w:eastAsia="Times New Roman" w:hAnsi="Arial" w:cs="Arial"/>
          <w:sz w:val="20"/>
          <w:szCs w:val="20"/>
          <w:lang w:eastAsia="en-AU"/>
        </w:rPr>
        <w:t>develop,</w:t>
      </w:r>
      <w:r w:rsidRPr="00E84CFD">
        <w:rPr>
          <w:rFonts w:ascii="Arial" w:eastAsia="Times New Roman" w:hAnsi="Arial" w:cs="Arial"/>
          <w:spacing w:val="-2"/>
          <w:sz w:val="20"/>
          <w:szCs w:val="20"/>
          <w:lang w:eastAsia="en-AU"/>
        </w:rPr>
        <w:t xml:space="preserve"> </w:t>
      </w:r>
      <w:r w:rsidRPr="00E84CFD">
        <w:rPr>
          <w:rFonts w:ascii="Arial" w:eastAsia="Times New Roman" w:hAnsi="Arial" w:cs="Arial"/>
          <w:sz w:val="20"/>
          <w:szCs w:val="20"/>
          <w:lang w:eastAsia="en-AU"/>
        </w:rPr>
        <w:t>work</w:t>
      </w:r>
      <w:r w:rsidRPr="00E84CFD">
        <w:rPr>
          <w:rFonts w:ascii="Arial" w:eastAsia="Times New Roman" w:hAnsi="Arial" w:cs="Arial"/>
          <w:spacing w:val="-4"/>
          <w:sz w:val="20"/>
          <w:szCs w:val="20"/>
          <w:lang w:eastAsia="en-AU"/>
        </w:rPr>
        <w:t xml:space="preserve"> </w:t>
      </w:r>
      <w:r w:rsidRPr="00E84CFD">
        <w:rPr>
          <w:rFonts w:ascii="Arial" w:eastAsia="Times New Roman" w:hAnsi="Arial" w:cs="Arial"/>
          <w:sz w:val="20"/>
          <w:szCs w:val="20"/>
          <w:lang w:eastAsia="en-AU"/>
        </w:rPr>
        <w:t>within,</w:t>
      </w:r>
      <w:r w:rsidRPr="00E84CFD">
        <w:rPr>
          <w:rFonts w:ascii="Arial" w:eastAsia="Times New Roman" w:hAnsi="Arial" w:cs="Arial"/>
          <w:spacing w:val="-4"/>
          <w:sz w:val="20"/>
          <w:szCs w:val="20"/>
          <w:lang w:eastAsia="en-AU"/>
        </w:rPr>
        <w:t xml:space="preserve"> </w:t>
      </w:r>
      <w:r w:rsidRPr="00E84CFD">
        <w:rPr>
          <w:rFonts w:ascii="Arial" w:eastAsia="Times New Roman" w:hAnsi="Arial" w:cs="Arial"/>
          <w:sz w:val="20"/>
          <w:szCs w:val="20"/>
          <w:lang w:eastAsia="en-AU"/>
        </w:rPr>
        <w:t>and</w:t>
      </w:r>
      <w:r w:rsidRPr="00E84CFD">
        <w:rPr>
          <w:rFonts w:ascii="Arial" w:eastAsia="Times New Roman" w:hAnsi="Arial" w:cs="Arial"/>
          <w:spacing w:val="-6"/>
          <w:sz w:val="20"/>
          <w:szCs w:val="20"/>
          <w:lang w:eastAsia="en-AU"/>
        </w:rPr>
        <w:t xml:space="preserve"> </w:t>
      </w:r>
      <w:r w:rsidRPr="00E84CFD">
        <w:rPr>
          <w:rFonts w:ascii="Arial" w:eastAsia="Times New Roman" w:hAnsi="Arial" w:cs="Arial"/>
          <w:sz w:val="20"/>
          <w:szCs w:val="20"/>
          <w:lang w:eastAsia="en-AU"/>
        </w:rPr>
        <w:t>regularly</w:t>
      </w:r>
      <w:r w:rsidRPr="00E84CFD">
        <w:rPr>
          <w:rFonts w:ascii="Arial" w:eastAsia="Times New Roman" w:hAnsi="Arial" w:cs="Arial"/>
          <w:spacing w:val="-6"/>
          <w:sz w:val="20"/>
          <w:szCs w:val="20"/>
          <w:lang w:eastAsia="en-AU"/>
        </w:rPr>
        <w:t xml:space="preserve"> </w:t>
      </w:r>
      <w:r w:rsidRPr="00E84CFD">
        <w:rPr>
          <w:rFonts w:ascii="Arial" w:eastAsia="Times New Roman" w:hAnsi="Arial" w:cs="Arial"/>
          <w:sz w:val="20"/>
          <w:szCs w:val="20"/>
          <w:lang w:eastAsia="en-AU"/>
        </w:rPr>
        <w:t>review</w:t>
      </w:r>
      <w:r w:rsidRPr="00E84CFD">
        <w:rPr>
          <w:rFonts w:ascii="Arial" w:eastAsia="Times New Roman" w:hAnsi="Arial" w:cs="Arial"/>
          <w:spacing w:val="-6"/>
          <w:sz w:val="20"/>
          <w:szCs w:val="20"/>
          <w:lang w:eastAsia="en-AU"/>
        </w:rPr>
        <w:t xml:space="preserve"> </w:t>
      </w:r>
      <w:r w:rsidRPr="00E84CFD">
        <w:rPr>
          <w:rFonts w:ascii="Arial" w:eastAsia="Times New Roman" w:hAnsi="Arial" w:cs="Arial"/>
          <w:sz w:val="20"/>
          <w:szCs w:val="20"/>
          <w:lang w:eastAsia="en-AU"/>
        </w:rPr>
        <w:t>an</w:t>
      </w:r>
      <w:r w:rsidRPr="00E84CFD">
        <w:rPr>
          <w:rFonts w:ascii="Arial" w:eastAsia="Times New Roman" w:hAnsi="Arial" w:cs="Arial"/>
          <w:spacing w:val="-4"/>
          <w:sz w:val="20"/>
          <w:szCs w:val="20"/>
          <w:lang w:eastAsia="en-AU"/>
        </w:rPr>
        <w:t xml:space="preserve"> </w:t>
      </w:r>
      <w:r w:rsidRPr="00E84CFD">
        <w:rPr>
          <w:rFonts w:ascii="Arial" w:eastAsia="Times New Roman" w:hAnsi="Arial" w:cs="Arial"/>
          <w:sz w:val="20"/>
          <w:szCs w:val="20"/>
          <w:lang w:eastAsia="en-AU"/>
        </w:rPr>
        <w:t>ethical</w:t>
      </w:r>
      <w:r w:rsidRPr="00E84CFD">
        <w:rPr>
          <w:rFonts w:ascii="Arial" w:eastAsia="Times New Roman" w:hAnsi="Arial" w:cs="Arial"/>
          <w:spacing w:val="-3"/>
          <w:sz w:val="20"/>
          <w:szCs w:val="20"/>
          <w:lang w:eastAsia="en-AU"/>
        </w:rPr>
        <w:t xml:space="preserve"> </w:t>
      </w:r>
      <w:r w:rsidRPr="00E84CFD">
        <w:rPr>
          <w:rFonts w:ascii="Arial" w:eastAsia="Times New Roman" w:hAnsi="Arial" w:cs="Arial"/>
          <w:sz w:val="20"/>
          <w:szCs w:val="20"/>
          <w:lang w:eastAsia="en-AU"/>
        </w:rPr>
        <w:t>decision - making framework for all its public materials.</w:t>
      </w:r>
    </w:p>
    <w:p w14:paraId="562F2CF9" w14:textId="77777777" w:rsidR="00E84CFD" w:rsidRPr="00E84CFD" w:rsidRDefault="00E84CFD" w:rsidP="00E84CFD">
      <w:pPr>
        <w:widowControl w:val="0"/>
        <w:numPr>
          <w:ilvl w:val="0"/>
          <w:numId w:val="4"/>
        </w:numPr>
        <w:tabs>
          <w:tab w:val="left" w:pos="820"/>
        </w:tabs>
        <w:autoSpaceDE w:val="0"/>
        <w:autoSpaceDN w:val="0"/>
        <w:spacing w:before="262" w:after="0" w:line="240" w:lineRule="auto"/>
        <w:ind w:right="118"/>
        <w:rPr>
          <w:rFonts w:ascii="Arial" w:eastAsia="Times New Roman" w:hAnsi="Arial" w:cs="Arial"/>
          <w:sz w:val="20"/>
          <w:szCs w:val="20"/>
          <w:lang w:eastAsia="en-AU"/>
        </w:rPr>
      </w:pPr>
      <w:r w:rsidRPr="00E84CFD">
        <w:rPr>
          <w:rFonts w:ascii="Arial" w:eastAsia="Times New Roman" w:hAnsi="Arial" w:cs="Arial"/>
          <w:sz w:val="20"/>
          <w:szCs w:val="20"/>
          <w:lang w:eastAsia="en-AU"/>
        </w:rPr>
        <w:t>The ACPCC Delegations Manual and Communications Policy will</w:t>
      </w:r>
      <w:r w:rsidRPr="00E84CFD">
        <w:rPr>
          <w:rFonts w:ascii="Arial" w:eastAsia="Times New Roman" w:hAnsi="Arial" w:cs="Arial"/>
          <w:spacing w:val="-2"/>
          <w:sz w:val="20"/>
          <w:szCs w:val="20"/>
          <w:lang w:eastAsia="en-AU"/>
        </w:rPr>
        <w:t xml:space="preserve"> </w:t>
      </w:r>
      <w:r w:rsidRPr="00E84CFD">
        <w:rPr>
          <w:rFonts w:ascii="Arial" w:eastAsia="Times New Roman" w:hAnsi="Arial" w:cs="Arial"/>
          <w:sz w:val="20"/>
          <w:szCs w:val="20"/>
          <w:lang w:eastAsia="en-AU"/>
        </w:rPr>
        <w:t>guide the ACPCC</w:t>
      </w:r>
      <w:r w:rsidRPr="00E84CFD">
        <w:rPr>
          <w:rFonts w:ascii="Arial" w:eastAsia="Times New Roman" w:hAnsi="Arial" w:cs="Arial"/>
          <w:spacing w:val="-2"/>
          <w:sz w:val="20"/>
          <w:szCs w:val="20"/>
          <w:lang w:eastAsia="en-AU"/>
        </w:rPr>
        <w:t xml:space="preserve"> </w:t>
      </w:r>
      <w:r w:rsidRPr="00E84CFD">
        <w:rPr>
          <w:rFonts w:ascii="Arial" w:eastAsia="Times New Roman" w:hAnsi="Arial" w:cs="Arial"/>
          <w:sz w:val="20"/>
          <w:szCs w:val="20"/>
          <w:lang w:eastAsia="en-AU"/>
        </w:rPr>
        <w:t>regarding transparency in the ACPCC’s public communications.</w:t>
      </w:r>
    </w:p>
    <w:p w14:paraId="6ADD32CF" w14:textId="77777777" w:rsidR="00E84CFD" w:rsidRPr="00E84CFD" w:rsidRDefault="00E84CFD" w:rsidP="00E84CFD">
      <w:pPr>
        <w:widowControl w:val="0"/>
        <w:numPr>
          <w:ilvl w:val="0"/>
          <w:numId w:val="4"/>
        </w:numPr>
        <w:tabs>
          <w:tab w:val="left" w:pos="820"/>
        </w:tabs>
        <w:autoSpaceDE w:val="0"/>
        <w:autoSpaceDN w:val="0"/>
        <w:spacing w:before="261" w:after="0" w:line="240" w:lineRule="auto"/>
        <w:ind w:right="117"/>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The ACPCC is committed</w:t>
      </w:r>
      <w:r w:rsidRPr="00E84CFD">
        <w:rPr>
          <w:rFonts w:ascii="Arial" w:eastAsia="Times New Roman" w:hAnsi="Arial" w:cs="Arial"/>
          <w:spacing w:val="-7"/>
          <w:sz w:val="20"/>
          <w:szCs w:val="20"/>
          <w:lang w:eastAsia="en-AU"/>
        </w:rPr>
        <w:t xml:space="preserve"> </w:t>
      </w:r>
      <w:r w:rsidRPr="00E84CFD">
        <w:rPr>
          <w:rFonts w:ascii="Arial" w:eastAsia="Times New Roman" w:hAnsi="Arial" w:cs="Arial"/>
          <w:sz w:val="20"/>
          <w:szCs w:val="20"/>
          <w:lang w:eastAsia="en-AU"/>
        </w:rPr>
        <w:t>to</w:t>
      </w:r>
      <w:r w:rsidRPr="00E84CFD">
        <w:rPr>
          <w:rFonts w:ascii="Arial" w:eastAsia="Times New Roman" w:hAnsi="Arial" w:cs="Arial"/>
          <w:spacing w:val="-8"/>
          <w:sz w:val="20"/>
          <w:szCs w:val="20"/>
          <w:lang w:eastAsia="en-AU"/>
        </w:rPr>
        <w:t xml:space="preserve"> </w:t>
      </w:r>
      <w:r w:rsidRPr="00E84CFD">
        <w:rPr>
          <w:rFonts w:ascii="Arial" w:eastAsia="Times New Roman" w:hAnsi="Arial" w:cs="Arial"/>
          <w:sz w:val="20"/>
          <w:szCs w:val="20"/>
          <w:lang w:eastAsia="en-AU"/>
        </w:rPr>
        <w:t>being</w:t>
      </w:r>
      <w:r w:rsidRPr="00E84CFD">
        <w:rPr>
          <w:rFonts w:ascii="Arial" w:eastAsia="Times New Roman" w:hAnsi="Arial" w:cs="Arial"/>
          <w:spacing w:val="-7"/>
          <w:sz w:val="20"/>
          <w:szCs w:val="20"/>
          <w:lang w:eastAsia="en-AU"/>
        </w:rPr>
        <w:t xml:space="preserve"> </w:t>
      </w:r>
      <w:r w:rsidRPr="00E84CFD">
        <w:rPr>
          <w:rFonts w:ascii="Arial" w:eastAsia="Times New Roman" w:hAnsi="Arial" w:cs="Arial"/>
          <w:sz w:val="20"/>
          <w:szCs w:val="20"/>
          <w:lang w:eastAsia="en-AU"/>
        </w:rPr>
        <w:t>transparent</w:t>
      </w:r>
      <w:r w:rsidRPr="00E84CFD">
        <w:rPr>
          <w:rFonts w:ascii="Arial" w:eastAsia="Times New Roman" w:hAnsi="Arial" w:cs="Arial"/>
          <w:spacing w:val="-11"/>
          <w:sz w:val="20"/>
          <w:szCs w:val="20"/>
          <w:lang w:eastAsia="en-AU"/>
        </w:rPr>
        <w:t xml:space="preserve"> </w:t>
      </w:r>
      <w:r w:rsidRPr="00E84CFD">
        <w:rPr>
          <w:rFonts w:ascii="Arial" w:eastAsia="Times New Roman" w:hAnsi="Arial" w:cs="Arial"/>
          <w:sz w:val="20"/>
          <w:szCs w:val="20"/>
          <w:lang w:eastAsia="en-AU"/>
        </w:rPr>
        <w:t>with</w:t>
      </w:r>
      <w:r w:rsidRPr="00E84CFD">
        <w:rPr>
          <w:rFonts w:ascii="Arial" w:eastAsia="Times New Roman" w:hAnsi="Arial" w:cs="Arial"/>
          <w:spacing w:val="-9"/>
          <w:sz w:val="20"/>
          <w:szCs w:val="20"/>
          <w:lang w:eastAsia="en-AU"/>
        </w:rPr>
        <w:t xml:space="preserve"> </w:t>
      </w:r>
      <w:r w:rsidRPr="00E84CFD">
        <w:rPr>
          <w:rFonts w:ascii="Arial" w:eastAsia="Times New Roman" w:hAnsi="Arial" w:cs="Arial"/>
          <w:sz w:val="20"/>
          <w:szCs w:val="20"/>
          <w:lang w:eastAsia="en-AU"/>
        </w:rPr>
        <w:t>communities</w:t>
      </w:r>
      <w:r w:rsidRPr="00E84CFD">
        <w:rPr>
          <w:rFonts w:ascii="Arial" w:eastAsia="Times New Roman" w:hAnsi="Arial" w:cs="Arial"/>
          <w:spacing w:val="-9"/>
          <w:sz w:val="20"/>
          <w:szCs w:val="20"/>
          <w:lang w:eastAsia="en-AU"/>
        </w:rPr>
        <w:t xml:space="preserve"> </w:t>
      </w:r>
      <w:r w:rsidRPr="00E84CFD">
        <w:rPr>
          <w:rFonts w:ascii="Arial" w:eastAsia="Times New Roman" w:hAnsi="Arial" w:cs="Arial"/>
          <w:sz w:val="20"/>
          <w:szCs w:val="20"/>
          <w:lang w:eastAsia="en-AU"/>
        </w:rPr>
        <w:t>and</w:t>
      </w:r>
      <w:r w:rsidRPr="00E84CFD">
        <w:rPr>
          <w:rFonts w:ascii="Arial" w:eastAsia="Times New Roman" w:hAnsi="Arial" w:cs="Arial"/>
          <w:spacing w:val="-9"/>
          <w:sz w:val="20"/>
          <w:szCs w:val="20"/>
          <w:lang w:eastAsia="en-AU"/>
        </w:rPr>
        <w:t xml:space="preserve"> </w:t>
      </w:r>
      <w:r w:rsidRPr="00E84CFD">
        <w:rPr>
          <w:rFonts w:ascii="Arial" w:eastAsia="Times New Roman" w:hAnsi="Arial" w:cs="Arial"/>
          <w:sz w:val="20"/>
          <w:szCs w:val="20"/>
          <w:lang w:eastAsia="en-AU"/>
        </w:rPr>
        <w:t>partners</w:t>
      </w:r>
      <w:r w:rsidRPr="00E84CFD">
        <w:rPr>
          <w:rFonts w:ascii="Arial" w:eastAsia="Times New Roman" w:hAnsi="Arial" w:cs="Arial"/>
          <w:spacing w:val="-7"/>
          <w:sz w:val="20"/>
          <w:szCs w:val="20"/>
          <w:lang w:eastAsia="en-AU"/>
        </w:rPr>
        <w:t xml:space="preserve"> </w:t>
      </w:r>
      <w:r w:rsidRPr="00E84CFD">
        <w:rPr>
          <w:rFonts w:ascii="Arial" w:eastAsia="Times New Roman" w:hAnsi="Arial" w:cs="Arial"/>
          <w:sz w:val="20"/>
          <w:szCs w:val="20"/>
          <w:lang w:eastAsia="en-AU"/>
        </w:rPr>
        <w:t>with whom it works by</w:t>
      </w:r>
    </w:p>
    <w:p w14:paraId="42F30DAF" w14:textId="77777777" w:rsidR="00E84CFD" w:rsidRPr="00E84CFD" w:rsidRDefault="00E84CFD" w:rsidP="00E84CFD">
      <w:pPr>
        <w:widowControl w:val="0"/>
        <w:numPr>
          <w:ilvl w:val="1"/>
          <w:numId w:val="4"/>
        </w:numPr>
        <w:tabs>
          <w:tab w:val="left" w:pos="1897"/>
          <w:tab w:val="left" w:pos="1900"/>
        </w:tabs>
        <w:autoSpaceDE w:val="0"/>
        <w:autoSpaceDN w:val="0"/>
        <w:spacing w:after="0" w:line="237" w:lineRule="auto"/>
        <w:ind w:left="1900" w:right="118" w:hanging="466"/>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ensuring that its feedback and complaints mechanisms are widely publicised</w:t>
      </w:r>
      <w:r w:rsidRPr="00E84CFD">
        <w:rPr>
          <w:rFonts w:ascii="Arial" w:eastAsia="Times New Roman" w:hAnsi="Arial" w:cs="Arial"/>
          <w:spacing w:val="-13"/>
          <w:sz w:val="20"/>
          <w:szCs w:val="20"/>
          <w:lang w:eastAsia="en-AU"/>
        </w:rPr>
        <w:t xml:space="preserve"> </w:t>
      </w:r>
      <w:r w:rsidRPr="00E84CFD">
        <w:rPr>
          <w:rFonts w:ascii="Arial" w:eastAsia="Times New Roman" w:hAnsi="Arial" w:cs="Arial"/>
          <w:sz w:val="20"/>
          <w:szCs w:val="20"/>
          <w:lang w:eastAsia="en-AU"/>
        </w:rPr>
        <w:t>and</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z w:val="20"/>
          <w:szCs w:val="20"/>
          <w:lang w:eastAsia="en-AU"/>
        </w:rPr>
        <w:t>are</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z w:val="20"/>
          <w:szCs w:val="20"/>
          <w:lang w:eastAsia="en-AU"/>
        </w:rPr>
        <w:t>accessible</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z w:val="20"/>
          <w:szCs w:val="20"/>
          <w:lang w:eastAsia="en-AU"/>
        </w:rPr>
        <w:t>by</w:t>
      </w:r>
      <w:r w:rsidRPr="00E84CFD">
        <w:rPr>
          <w:rFonts w:ascii="Arial" w:eastAsia="Times New Roman" w:hAnsi="Arial" w:cs="Arial"/>
          <w:spacing w:val="-15"/>
          <w:sz w:val="20"/>
          <w:szCs w:val="20"/>
          <w:lang w:eastAsia="en-AU"/>
        </w:rPr>
        <w:t xml:space="preserve"> </w:t>
      </w:r>
      <w:r w:rsidRPr="00E84CFD">
        <w:rPr>
          <w:rFonts w:ascii="Arial" w:eastAsia="Times New Roman" w:hAnsi="Arial" w:cs="Arial"/>
          <w:sz w:val="20"/>
          <w:szCs w:val="20"/>
          <w:lang w:eastAsia="en-AU"/>
        </w:rPr>
        <w:t>partners</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z w:val="20"/>
          <w:szCs w:val="20"/>
          <w:lang w:eastAsia="en-AU"/>
        </w:rPr>
        <w:t>and</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z w:val="20"/>
          <w:szCs w:val="20"/>
          <w:lang w:eastAsia="en-AU"/>
        </w:rPr>
        <w:t>communities</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z w:val="20"/>
          <w:szCs w:val="20"/>
          <w:lang w:eastAsia="en-AU"/>
        </w:rPr>
        <w:t>with</w:t>
      </w:r>
      <w:r w:rsidRPr="00E84CFD">
        <w:rPr>
          <w:rFonts w:ascii="Arial" w:eastAsia="Times New Roman" w:hAnsi="Arial" w:cs="Arial"/>
          <w:spacing w:val="-13"/>
          <w:sz w:val="20"/>
          <w:szCs w:val="20"/>
          <w:lang w:eastAsia="en-AU"/>
        </w:rPr>
        <w:t xml:space="preserve"> </w:t>
      </w:r>
      <w:r w:rsidRPr="00E84CFD">
        <w:rPr>
          <w:rFonts w:ascii="Arial" w:eastAsia="Times New Roman" w:hAnsi="Arial" w:cs="Arial"/>
          <w:sz w:val="20"/>
          <w:szCs w:val="20"/>
          <w:lang w:eastAsia="en-AU"/>
        </w:rPr>
        <w:t>whom</w:t>
      </w:r>
      <w:r w:rsidRPr="00E84CFD">
        <w:rPr>
          <w:rFonts w:ascii="Arial" w:eastAsia="Times New Roman" w:hAnsi="Arial" w:cs="Arial"/>
          <w:spacing w:val="-14"/>
          <w:sz w:val="20"/>
          <w:szCs w:val="20"/>
          <w:lang w:eastAsia="en-AU"/>
        </w:rPr>
        <w:t xml:space="preserve"> </w:t>
      </w:r>
      <w:r w:rsidRPr="00E84CFD">
        <w:rPr>
          <w:rFonts w:ascii="Arial" w:eastAsia="Times New Roman" w:hAnsi="Arial" w:cs="Arial"/>
          <w:sz w:val="20"/>
          <w:szCs w:val="20"/>
          <w:lang w:eastAsia="en-AU"/>
        </w:rPr>
        <w:t>it works, and</w:t>
      </w:r>
    </w:p>
    <w:p w14:paraId="0160CE5E" w14:textId="77777777" w:rsidR="00E84CFD" w:rsidRPr="00E84CFD" w:rsidRDefault="00E84CFD" w:rsidP="00E84CFD">
      <w:pPr>
        <w:widowControl w:val="0"/>
        <w:numPr>
          <w:ilvl w:val="1"/>
          <w:numId w:val="4"/>
        </w:numPr>
        <w:tabs>
          <w:tab w:val="left" w:pos="1897"/>
          <w:tab w:val="left" w:pos="1900"/>
        </w:tabs>
        <w:autoSpaceDE w:val="0"/>
        <w:autoSpaceDN w:val="0"/>
        <w:spacing w:after="0" w:line="237" w:lineRule="auto"/>
        <w:ind w:left="1900" w:right="118" w:hanging="466"/>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working conscientiously with its partners to encourage them to engage transparently and accountably with ACPCC and other stakeholders, including by entering into appropriate agreements with them.</w:t>
      </w:r>
    </w:p>
    <w:p w14:paraId="31C61557" w14:textId="2B13D2DB" w:rsidR="009464BB" w:rsidRDefault="00E84CFD" w:rsidP="00E84CFD">
      <w:pPr>
        <w:spacing w:after="0"/>
        <w:rPr>
          <w:rFonts w:ascii="Arial" w:eastAsia="Times New Roman" w:hAnsi="Arial" w:cs="Arial"/>
          <w:sz w:val="20"/>
          <w:szCs w:val="20"/>
          <w:lang w:eastAsia="en-AU"/>
        </w:rPr>
      </w:pPr>
      <w:r w:rsidRPr="00E84CFD">
        <w:rPr>
          <w:rFonts w:ascii="Arial" w:eastAsia="Times New Roman" w:hAnsi="Arial" w:cs="Arial"/>
          <w:sz w:val="20"/>
          <w:szCs w:val="20"/>
          <w:lang w:eastAsia="en-AU"/>
        </w:rPr>
        <w:t>The ACPCC’s work with the partners which it funds will be guided by regularly renewable Memoranda of Understanding (MOUs) which set out the areas in which the ACPCC and the partner agree to work together. Funding will be governed by these MOUs or other alternative funding and other agreements</w:t>
      </w:r>
      <w:r>
        <w:rPr>
          <w:rFonts w:ascii="Arial" w:eastAsia="Times New Roman" w:hAnsi="Arial" w:cs="Arial"/>
          <w:sz w:val="20"/>
          <w:szCs w:val="20"/>
          <w:lang w:eastAsia="en-AU"/>
        </w:rPr>
        <w:t>.</w:t>
      </w:r>
    </w:p>
    <w:p w14:paraId="607EEBF7" w14:textId="77777777" w:rsidR="00E84CFD" w:rsidRDefault="00E84CFD" w:rsidP="00E84CFD">
      <w:pPr>
        <w:spacing w:after="0"/>
        <w:rPr>
          <w:rFonts w:ascii="Arial" w:eastAsia="Times New Roman" w:hAnsi="Arial" w:cs="Arial"/>
          <w:sz w:val="20"/>
          <w:szCs w:val="20"/>
          <w:lang w:eastAsia="en-AU"/>
        </w:rPr>
      </w:pPr>
    </w:p>
    <w:p w14:paraId="2F86DAF6" w14:textId="77777777" w:rsidR="00E84CFD" w:rsidRPr="009464BB" w:rsidRDefault="00E84CFD" w:rsidP="00E84CFD">
      <w:pPr>
        <w:spacing w:after="0"/>
        <w:rPr>
          <w:rFonts w:ascii="Arial" w:hAnsi="Arial" w:cs="Arial"/>
        </w:rPr>
      </w:pPr>
    </w:p>
    <w:p w14:paraId="7C664F3C" w14:textId="77777777" w:rsidR="00E84CFD" w:rsidRPr="00E84CFD" w:rsidRDefault="00E84CFD" w:rsidP="00E84CFD">
      <w:pPr>
        <w:keepNext/>
        <w:numPr>
          <w:ilvl w:val="0"/>
          <w:numId w:val="1"/>
        </w:numPr>
        <w:spacing w:before="240" w:after="240" w:line="240" w:lineRule="atLeast"/>
        <w:outlineLvl w:val="1"/>
        <w:rPr>
          <w:rFonts w:ascii="Arial" w:eastAsia="Times New Roman" w:hAnsi="Arial" w:cs="Arial"/>
          <w:b/>
          <w:sz w:val="24"/>
          <w:szCs w:val="24"/>
          <w:lang w:eastAsia="en-AU"/>
        </w:rPr>
      </w:pPr>
      <w:r w:rsidRPr="00E84CFD">
        <w:rPr>
          <w:rFonts w:ascii="Arial" w:eastAsia="Times New Roman" w:hAnsi="Arial" w:cs="Arial"/>
          <w:b/>
          <w:sz w:val="24"/>
          <w:szCs w:val="24"/>
          <w:lang w:eastAsia="en-AU"/>
        </w:rPr>
        <w:lastRenderedPageBreak/>
        <w:t xml:space="preserve">Responsibilities for the Implementation of this Policy </w:t>
      </w:r>
    </w:p>
    <w:p w14:paraId="7BFA9C17"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The ACPCC Board will:</w:t>
      </w:r>
    </w:p>
    <w:p w14:paraId="584322C1" w14:textId="77777777" w:rsidR="00E84CFD" w:rsidRPr="00E84CFD" w:rsidRDefault="00E84CFD" w:rsidP="00E84CFD">
      <w:pPr>
        <w:numPr>
          <w:ilvl w:val="0"/>
          <w:numId w:val="5"/>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champion a climate of transparency internally in its governance and management systems, and with its partners and donors; and</w:t>
      </w:r>
    </w:p>
    <w:p w14:paraId="22991E75" w14:textId="77777777" w:rsidR="00E84CFD" w:rsidRPr="00E84CFD" w:rsidRDefault="00E84CFD" w:rsidP="00E84CFD">
      <w:pPr>
        <w:numPr>
          <w:ilvl w:val="0"/>
          <w:numId w:val="5"/>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ensure the organisation is complying with this policy.</w:t>
      </w:r>
    </w:p>
    <w:p w14:paraId="673227E6"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The ACPCC Directors will:</w:t>
      </w:r>
    </w:p>
    <w:p w14:paraId="0A3181A4" w14:textId="77777777" w:rsidR="00E84CFD" w:rsidRPr="00E84CFD" w:rsidRDefault="00E84CFD" w:rsidP="00E84CFD">
      <w:pPr>
        <w:numPr>
          <w:ilvl w:val="0"/>
          <w:numId w:val="6"/>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ensure partner MOUs are consistent with this policy (to the extent practicable) and are renewed on </w:t>
      </w:r>
      <w:proofErr w:type="gramStart"/>
      <w:r w:rsidRPr="00E84CFD">
        <w:rPr>
          <w:rFonts w:ascii="Arial" w:eastAsia="Times New Roman" w:hAnsi="Arial" w:cs="Arial"/>
          <w:sz w:val="20"/>
          <w:szCs w:val="20"/>
          <w:lang w:eastAsia="en-AU"/>
        </w:rPr>
        <w:t>schedule;</w:t>
      </w:r>
      <w:proofErr w:type="gramEnd"/>
    </w:p>
    <w:p w14:paraId="28473750" w14:textId="77777777" w:rsidR="00E84CFD" w:rsidRPr="00E84CFD" w:rsidRDefault="00E84CFD" w:rsidP="00E84CFD">
      <w:pPr>
        <w:numPr>
          <w:ilvl w:val="0"/>
          <w:numId w:val="6"/>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ensure partners are aware of how they may provide feedback or make a complaint to the ACPCC; and</w:t>
      </w:r>
    </w:p>
    <w:p w14:paraId="4F21BD85" w14:textId="77777777" w:rsidR="00E84CFD" w:rsidRPr="00E84CFD" w:rsidRDefault="00E84CFD" w:rsidP="00E84CFD">
      <w:pPr>
        <w:numPr>
          <w:ilvl w:val="0"/>
          <w:numId w:val="6"/>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encourage ACPCC’s partners to be transparent in their own operations.</w:t>
      </w:r>
    </w:p>
    <w:p w14:paraId="5C707FC4"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The Director of Corporate Services will:</w:t>
      </w:r>
    </w:p>
    <w:p w14:paraId="62E263FC" w14:textId="77777777" w:rsidR="00E84CFD" w:rsidRPr="00E84CFD" w:rsidRDefault="00E84CFD" w:rsidP="00E84CFD">
      <w:pPr>
        <w:numPr>
          <w:ilvl w:val="0"/>
          <w:numId w:val="7"/>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ensure the latest version of this policy, and ACPCC’s feedback and complaints mechanisms are available on ACPCC’s </w:t>
      </w:r>
      <w:proofErr w:type="gramStart"/>
      <w:r w:rsidRPr="00E84CFD">
        <w:rPr>
          <w:rFonts w:ascii="Arial" w:eastAsia="Times New Roman" w:hAnsi="Arial" w:cs="Arial"/>
          <w:sz w:val="20"/>
          <w:szCs w:val="20"/>
          <w:lang w:eastAsia="en-AU"/>
        </w:rPr>
        <w:t>website;</w:t>
      </w:r>
      <w:proofErr w:type="gramEnd"/>
    </w:p>
    <w:p w14:paraId="222295F6" w14:textId="77777777" w:rsidR="00E84CFD" w:rsidRPr="00E84CFD" w:rsidRDefault="00E84CFD" w:rsidP="00E84CFD">
      <w:pPr>
        <w:numPr>
          <w:ilvl w:val="0"/>
          <w:numId w:val="7"/>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ensure ACPCC’s Finance Delegation Manual and Communications Manual guides transparency in ACPCC’s </w:t>
      </w:r>
      <w:proofErr w:type="gramStart"/>
      <w:r w:rsidRPr="00E84CFD">
        <w:rPr>
          <w:rFonts w:ascii="Arial" w:eastAsia="Times New Roman" w:hAnsi="Arial" w:cs="Arial"/>
          <w:sz w:val="20"/>
          <w:szCs w:val="20"/>
          <w:lang w:eastAsia="en-AU"/>
        </w:rPr>
        <w:t>publications;</w:t>
      </w:r>
      <w:proofErr w:type="gramEnd"/>
      <w:r w:rsidRPr="00E84CFD">
        <w:rPr>
          <w:rFonts w:ascii="Arial" w:eastAsia="Times New Roman" w:hAnsi="Arial" w:cs="Arial"/>
          <w:sz w:val="20"/>
          <w:szCs w:val="20"/>
          <w:lang w:eastAsia="en-AU"/>
        </w:rPr>
        <w:t xml:space="preserve"> </w:t>
      </w:r>
    </w:p>
    <w:p w14:paraId="23DFC8EC" w14:textId="77777777" w:rsidR="00E84CFD" w:rsidRPr="00E84CFD" w:rsidRDefault="00E84CFD" w:rsidP="00E84CFD">
      <w:pPr>
        <w:numPr>
          <w:ilvl w:val="0"/>
          <w:numId w:val="7"/>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ensure an ethical decision-making framework is used for all ACPCC’s publications; and</w:t>
      </w:r>
    </w:p>
    <w:p w14:paraId="5B2BD54F" w14:textId="77777777" w:rsidR="00E84CFD" w:rsidRPr="00E84CFD" w:rsidRDefault="00E84CFD" w:rsidP="00E84CFD">
      <w:pPr>
        <w:numPr>
          <w:ilvl w:val="0"/>
          <w:numId w:val="7"/>
        </w:numPr>
        <w:spacing w:before="120" w:after="120" w:line="276" w:lineRule="auto"/>
        <w:contextualSpacing/>
        <w:rPr>
          <w:rFonts w:ascii="Arial" w:eastAsia="Times New Roman" w:hAnsi="Arial" w:cs="Arial"/>
          <w:sz w:val="20"/>
          <w:szCs w:val="20"/>
          <w:lang w:eastAsia="en-AU"/>
        </w:rPr>
      </w:pPr>
      <w:r w:rsidRPr="00E84CFD">
        <w:rPr>
          <w:rFonts w:ascii="Arial" w:eastAsia="Times New Roman" w:hAnsi="Arial" w:cs="Arial"/>
          <w:sz w:val="20"/>
          <w:szCs w:val="20"/>
          <w:lang w:eastAsia="en-AU"/>
        </w:rPr>
        <w:t>review this policy at least every two years and more frequently if required, to ensure this policy complies with the ACFID Code of Conduct.</w:t>
      </w:r>
    </w:p>
    <w:p w14:paraId="62669EB7" w14:textId="77777777" w:rsidR="00E84CFD" w:rsidRDefault="00E84CFD" w:rsidP="00E84CFD">
      <w:pPr>
        <w:keepNext/>
        <w:spacing w:before="240" w:after="240" w:line="240" w:lineRule="atLeast"/>
        <w:outlineLvl w:val="1"/>
        <w:rPr>
          <w:rFonts w:ascii="Arial" w:eastAsia="Times New Roman" w:hAnsi="Arial" w:cs="Arial"/>
          <w:b/>
          <w:sz w:val="24"/>
          <w:szCs w:val="20"/>
          <w:lang w:eastAsia="en-AU"/>
        </w:rPr>
      </w:pPr>
    </w:p>
    <w:p w14:paraId="3BA30DCB" w14:textId="638AE456" w:rsidR="00E84CFD" w:rsidRPr="00E84CFD" w:rsidRDefault="00E84CFD" w:rsidP="00E84CFD">
      <w:pPr>
        <w:keepNext/>
        <w:spacing w:before="240" w:after="240" w:line="240" w:lineRule="atLeast"/>
        <w:outlineLvl w:val="1"/>
        <w:rPr>
          <w:rFonts w:ascii="Arial" w:eastAsia="Times New Roman" w:hAnsi="Arial" w:cs="Arial"/>
          <w:b/>
          <w:sz w:val="24"/>
          <w:szCs w:val="20"/>
          <w:lang w:eastAsia="en-AU"/>
        </w:rPr>
      </w:pPr>
      <w:r w:rsidRPr="00E84CFD">
        <w:rPr>
          <w:rFonts w:ascii="Arial" w:eastAsia="Times New Roman" w:hAnsi="Arial" w:cs="Arial"/>
          <w:b/>
          <w:sz w:val="24"/>
          <w:szCs w:val="20"/>
          <w:lang w:eastAsia="en-AU"/>
        </w:rPr>
        <w:t>ATTACHMENTS</w:t>
      </w:r>
    </w:p>
    <w:p w14:paraId="7954F345" w14:textId="77777777" w:rsidR="00E84CFD" w:rsidRPr="00E84CFD" w:rsidRDefault="00E84CFD" w:rsidP="00E84CFD">
      <w:pPr>
        <w:spacing w:before="120" w:after="120" w:line="276" w:lineRule="auto"/>
        <w:rPr>
          <w:rFonts w:ascii="Arial" w:eastAsia="Times New Roman" w:hAnsi="Arial" w:cs="Arial"/>
          <w:sz w:val="20"/>
          <w:szCs w:val="20"/>
          <w:lang w:eastAsia="en-AU"/>
        </w:rPr>
      </w:pPr>
      <w:r w:rsidRPr="00E84CFD">
        <w:rPr>
          <w:rFonts w:ascii="Arial" w:eastAsia="Times New Roman" w:hAnsi="Arial" w:cs="Arial"/>
          <w:sz w:val="20"/>
          <w:szCs w:val="20"/>
          <w:lang w:eastAsia="en-AU"/>
        </w:rPr>
        <w:t>Nil</w:t>
      </w:r>
    </w:p>
    <w:p w14:paraId="4B0585B1" w14:textId="77777777" w:rsidR="00E84CFD" w:rsidRPr="00E84CFD" w:rsidRDefault="00E84CFD" w:rsidP="00E84CFD">
      <w:pPr>
        <w:keepNext/>
        <w:spacing w:before="240" w:after="240" w:line="240" w:lineRule="atLeast"/>
        <w:outlineLvl w:val="1"/>
        <w:rPr>
          <w:rFonts w:ascii="Arial" w:eastAsia="Times New Roman" w:hAnsi="Arial" w:cs="Arial"/>
          <w:b/>
          <w:sz w:val="24"/>
          <w:szCs w:val="20"/>
          <w:lang w:eastAsia="en-AU"/>
        </w:rPr>
      </w:pPr>
      <w:r w:rsidRPr="00E84CFD">
        <w:rPr>
          <w:rFonts w:ascii="Arial" w:eastAsia="Times New Roman" w:hAnsi="Arial" w:cs="Arial"/>
          <w:b/>
          <w:sz w:val="24"/>
          <w:szCs w:val="20"/>
          <w:lang w:eastAsia="en-AU"/>
        </w:rPr>
        <w:t>REFERENCES</w:t>
      </w:r>
    </w:p>
    <w:p w14:paraId="2DE6B93C" w14:textId="77777777" w:rsidR="00E84CFD" w:rsidRPr="00E84CFD" w:rsidRDefault="00E84CFD" w:rsidP="00E84CFD">
      <w:pPr>
        <w:spacing w:before="102" w:after="0" w:line="240" w:lineRule="auto"/>
        <w:ind w:left="100"/>
        <w:rPr>
          <w:rFonts w:ascii="Arial" w:eastAsia="Times New Roman" w:hAnsi="Times New Roman" w:cs="Times New Roman"/>
          <w:sz w:val="16"/>
          <w:szCs w:val="20"/>
          <w:lang w:eastAsia="en-AU"/>
        </w:rPr>
      </w:pPr>
      <w:r w:rsidRPr="00E84CFD">
        <w:rPr>
          <w:rFonts w:ascii="Arial" w:eastAsia="Times New Roman" w:hAnsi="Times New Roman" w:cs="Times New Roman"/>
          <w:sz w:val="16"/>
          <w:szCs w:val="20"/>
          <w:lang w:eastAsia="en-AU"/>
        </w:rPr>
        <w:t>ACFID,</w:t>
      </w:r>
      <w:r w:rsidRPr="00E84CFD">
        <w:rPr>
          <w:rFonts w:ascii="Arial" w:eastAsia="Times New Roman" w:hAnsi="Times New Roman" w:cs="Times New Roman"/>
          <w:spacing w:val="-11"/>
          <w:sz w:val="16"/>
          <w:szCs w:val="20"/>
          <w:lang w:eastAsia="en-AU"/>
        </w:rPr>
        <w:t xml:space="preserve"> </w:t>
      </w:r>
      <w:r w:rsidRPr="00E84CFD">
        <w:rPr>
          <w:rFonts w:ascii="Arial" w:eastAsia="Times New Roman" w:hAnsi="Times New Roman" w:cs="Times New Roman"/>
          <w:sz w:val="16"/>
          <w:szCs w:val="20"/>
          <w:lang w:eastAsia="en-AU"/>
        </w:rPr>
        <w:t>2024,</w:t>
      </w:r>
      <w:r w:rsidRPr="00E84CFD">
        <w:rPr>
          <w:rFonts w:ascii="Arial" w:eastAsia="Times New Roman" w:hAnsi="Times New Roman" w:cs="Times New Roman"/>
          <w:spacing w:val="-11"/>
          <w:sz w:val="16"/>
          <w:szCs w:val="20"/>
          <w:lang w:eastAsia="en-AU"/>
        </w:rPr>
        <w:t xml:space="preserve"> </w:t>
      </w:r>
      <w:r w:rsidRPr="00E84CFD">
        <w:rPr>
          <w:rFonts w:ascii="Arial" w:eastAsia="Times New Roman" w:hAnsi="Times New Roman" w:cs="Times New Roman"/>
          <w:i/>
          <w:sz w:val="16"/>
          <w:szCs w:val="20"/>
          <w:lang w:eastAsia="en-AU"/>
        </w:rPr>
        <w:t>Code</w:t>
      </w:r>
      <w:r w:rsidRPr="00E84CFD">
        <w:rPr>
          <w:rFonts w:ascii="Arial" w:eastAsia="Times New Roman" w:hAnsi="Times New Roman" w:cs="Times New Roman"/>
          <w:i/>
          <w:spacing w:val="-9"/>
          <w:sz w:val="16"/>
          <w:szCs w:val="20"/>
          <w:lang w:eastAsia="en-AU"/>
        </w:rPr>
        <w:t xml:space="preserve"> </w:t>
      </w:r>
      <w:r w:rsidRPr="00E84CFD">
        <w:rPr>
          <w:rFonts w:ascii="Arial" w:eastAsia="Times New Roman" w:hAnsi="Times New Roman" w:cs="Times New Roman"/>
          <w:i/>
          <w:sz w:val="16"/>
          <w:szCs w:val="20"/>
          <w:lang w:eastAsia="en-AU"/>
        </w:rPr>
        <w:t>of</w:t>
      </w:r>
      <w:r w:rsidRPr="00E84CFD">
        <w:rPr>
          <w:rFonts w:ascii="Arial" w:eastAsia="Times New Roman" w:hAnsi="Times New Roman" w:cs="Times New Roman"/>
          <w:i/>
          <w:spacing w:val="-8"/>
          <w:sz w:val="16"/>
          <w:szCs w:val="20"/>
          <w:lang w:eastAsia="en-AU"/>
        </w:rPr>
        <w:t xml:space="preserve"> </w:t>
      </w:r>
      <w:r w:rsidRPr="00E84CFD">
        <w:rPr>
          <w:rFonts w:ascii="Arial" w:eastAsia="Times New Roman" w:hAnsi="Times New Roman" w:cs="Times New Roman"/>
          <w:i/>
          <w:sz w:val="16"/>
          <w:szCs w:val="20"/>
          <w:lang w:eastAsia="en-AU"/>
        </w:rPr>
        <w:t>Conduct</w:t>
      </w:r>
      <w:r w:rsidRPr="00E84CFD">
        <w:rPr>
          <w:rFonts w:ascii="Arial" w:eastAsia="Times New Roman" w:hAnsi="Times New Roman" w:cs="Times New Roman"/>
          <w:sz w:val="16"/>
          <w:szCs w:val="20"/>
          <w:lang w:eastAsia="en-AU"/>
        </w:rPr>
        <w:t>,</w:t>
      </w:r>
      <w:r w:rsidRPr="00E84CFD">
        <w:rPr>
          <w:rFonts w:ascii="Arial" w:eastAsia="Times New Roman" w:hAnsi="Times New Roman" w:cs="Times New Roman"/>
          <w:spacing w:val="-7"/>
          <w:sz w:val="16"/>
          <w:szCs w:val="20"/>
          <w:lang w:eastAsia="en-AU"/>
        </w:rPr>
        <w:t xml:space="preserve"> </w:t>
      </w:r>
      <w:r w:rsidRPr="00E84CFD">
        <w:rPr>
          <w:rFonts w:ascii="Arial" w:eastAsia="Times New Roman" w:hAnsi="Times New Roman" w:cs="Times New Roman"/>
          <w:sz w:val="16"/>
          <w:szCs w:val="20"/>
          <w:lang w:eastAsia="en-AU"/>
        </w:rPr>
        <w:t>Commitment</w:t>
      </w:r>
      <w:r w:rsidRPr="00E84CFD">
        <w:rPr>
          <w:rFonts w:ascii="Arial" w:eastAsia="Times New Roman" w:hAnsi="Times New Roman" w:cs="Times New Roman"/>
          <w:spacing w:val="-8"/>
          <w:sz w:val="16"/>
          <w:szCs w:val="20"/>
          <w:lang w:eastAsia="en-AU"/>
        </w:rPr>
        <w:t xml:space="preserve"> </w:t>
      </w:r>
      <w:r w:rsidRPr="00E84CFD">
        <w:rPr>
          <w:rFonts w:ascii="Arial" w:eastAsia="Times New Roman" w:hAnsi="Times New Roman" w:cs="Times New Roman"/>
          <w:sz w:val="16"/>
          <w:szCs w:val="20"/>
          <w:lang w:eastAsia="en-AU"/>
        </w:rPr>
        <w:t>6.1.1</w:t>
      </w:r>
      <w:r w:rsidRPr="00E84CFD">
        <w:rPr>
          <w:rFonts w:ascii="Arial" w:eastAsia="Times New Roman" w:hAnsi="Times New Roman" w:cs="Times New Roman"/>
          <w:spacing w:val="-8"/>
          <w:sz w:val="16"/>
          <w:szCs w:val="20"/>
          <w:lang w:eastAsia="en-AU"/>
        </w:rPr>
        <w:t xml:space="preserve"> </w:t>
      </w:r>
      <w:r w:rsidRPr="00E84CFD">
        <w:rPr>
          <w:rFonts w:ascii="Arial" w:eastAsia="Times New Roman" w:hAnsi="Times New Roman" w:cs="Times New Roman"/>
          <w:sz w:val="16"/>
          <w:szCs w:val="20"/>
          <w:lang w:eastAsia="en-AU"/>
        </w:rPr>
        <w:t>and</w:t>
      </w:r>
      <w:r w:rsidRPr="00E84CFD">
        <w:rPr>
          <w:rFonts w:ascii="Arial" w:eastAsia="Times New Roman" w:hAnsi="Times New Roman" w:cs="Times New Roman"/>
          <w:spacing w:val="-7"/>
          <w:sz w:val="16"/>
          <w:szCs w:val="20"/>
          <w:lang w:eastAsia="en-AU"/>
        </w:rPr>
        <w:t xml:space="preserve"> </w:t>
      </w:r>
      <w:r w:rsidRPr="00E84CFD">
        <w:rPr>
          <w:rFonts w:ascii="Arial" w:eastAsia="Times New Roman" w:hAnsi="Times New Roman" w:cs="Times New Roman"/>
          <w:sz w:val="16"/>
          <w:szCs w:val="20"/>
          <w:lang w:eastAsia="en-AU"/>
        </w:rPr>
        <w:t>6.2.1.</w:t>
      </w:r>
      <w:r w:rsidRPr="00E84CFD">
        <w:rPr>
          <w:rFonts w:ascii="Arial" w:eastAsia="Times New Roman" w:hAnsi="Times New Roman" w:cs="Times New Roman"/>
          <w:spacing w:val="-11"/>
          <w:sz w:val="16"/>
          <w:szCs w:val="20"/>
          <w:lang w:eastAsia="en-AU"/>
        </w:rPr>
        <w:t xml:space="preserve"> </w:t>
      </w:r>
      <w:r w:rsidRPr="00E84CFD">
        <w:rPr>
          <w:rFonts w:ascii="Arial" w:eastAsia="Times New Roman" w:hAnsi="Times New Roman" w:cs="Times New Roman"/>
          <w:sz w:val="16"/>
          <w:szCs w:val="20"/>
          <w:lang w:eastAsia="en-AU"/>
        </w:rPr>
        <w:t>Available</w:t>
      </w:r>
      <w:r w:rsidRPr="00E84CFD">
        <w:rPr>
          <w:rFonts w:ascii="Arial" w:eastAsia="Times New Roman" w:hAnsi="Times New Roman" w:cs="Times New Roman"/>
          <w:spacing w:val="-8"/>
          <w:sz w:val="16"/>
          <w:szCs w:val="20"/>
          <w:lang w:eastAsia="en-AU"/>
        </w:rPr>
        <w:t xml:space="preserve"> </w:t>
      </w:r>
      <w:r w:rsidRPr="00E84CFD">
        <w:rPr>
          <w:rFonts w:ascii="Arial" w:eastAsia="Times New Roman" w:hAnsi="Times New Roman" w:cs="Times New Roman"/>
          <w:sz w:val="16"/>
          <w:szCs w:val="20"/>
          <w:lang w:eastAsia="en-AU"/>
        </w:rPr>
        <w:t>at</w:t>
      </w:r>
      <w:r w:rsidRPr="00E84CFD">
        <w:rPr>
          <w:rFonts w:ascii="Arial" w:eastAsia="Times New Roman" w:hAnsi="Times New Roman" w:cs="Times New Roman"/>
          <w:spacing w:val="-5"/>
          <w:sz w:val="16"/>
          <w:szCs w:val="20"/>
          <w:lang w:eastAsia="en-AU"/>
        </w:rPr>
        <w:t xml:space="preserve"> </w:t>
      </w:r>
      <w:hyperlink r:id="rId7">
        <w:r w:rsidRPr="00E84CFD">
          <w:rPr>
            <w:rFonts w:ascii="Arial" w:eastAsia="Times New Roman" w:hAnsi="Times New Roman" w:cs="Times New Roman"/>
            <w:color w:val="0562C1"/>
            <w:sz w:val="16"/>
            <w:szCs w:val="20"/>
            <w:u w:val="single" w:color="0562C1"/>
            <w:lang w:eastAsia="en-AU"/>
          </w:rPr>
          <w:t>https://acfid.asn.au/good-practice-</w:t>
        </w:r>
        <w:r w:rsidRPr="00E84CFD">
          <w:rPr>
            <w:rFonts w:ascii="Arial" w:eastAsia="Times New Roman" w:hAnsi="Times New Roman" w:cs="Times New Roman"/>
            <w:color w:val="0562C1"/>
            <w:spacing w:val="-2"/>
            <w:sz w:val="16"/>
            <w:szCs w:val="20"/>
            <w:u w:val="single" w:color="0562C1"/>
            <w:lang w:eastAsia="en-AU"/>
          </w:rPr>
          <w:t>toolkit/quality-</w:t>
        </w:r>
      </w:hyperlink>
    </w:p>
    <w:p w14:paraId="075CF5C9" w14:textId="77777777" w:rsidR="00E84CFD" w:rsidRPr="00E84CFD" w:rsidRDefault="00E84CFD" w:rsidP="00E84CFD">
      <w:pPr>
        <w:spacing w:after="0" w:line="183" w:lineRule="exact"/>
        <w:ind w:left="100"/>
        <w:rPr>
          <w:rFonts w:ascii="Arial" w:eastAsia="Times New Roman" w:hAnsi="Times New Roman" w:cs="Times New Roman"/>
          <w:spacing w:val="-2"/>
          <w:sz w:val="16"/>
          <w:szCs w:val="20"/>
          <w:lang w:eastAsia="en-AU"/>
        </w:rPr>
      </w:pPr>
      <w:hyperlink r:id="rId8">
        <w:r w:rsidRPr="00E84CFD">
          <w:rPr>
            <w:rFonts w:ascii="Arial" w:eastAsia="Times New Roman" w:hAnsi="Times New Roman" w:cs="Times New Roman"/>
            <w:color w:val="0562C1"/>
            <w:spacing w:val="-2"/>
            <w:sz w:val="16"/>
            <w:szCs w:val="20"/>
            <w:u w:val="single" w:color="0562C1"/>
            <w:lang w:eastAsia="en-AU"/>
          </w:rPr>
          <w:t>principle-6/</w:t>
        </w:r>
        <w:r w:rsidRPr="00E84CFD">
          <w:rPr>
            <w:rFonts w:ascii="Arial" w:eastAsia="Times New Roman" w:hAnsi="Times New Roman" w:cs="Times New Roman"/>
            <w:spacing w:val="-2"/>
            <w:sz w:val="16"/>
            <w:szCs w:val="20"/>
            <w:lang w:eastAsia="en-AU"/>
          </w:rPr>
          <w:t>.</w:t>
        </w:r>
      </w:hyperlink>
      <w:r w:rsidRPr="00E84CFD">
        <w:rPr>
          <w:rFonts w:ascii="Arial" w:eastAsia="Times New Roman" w:hAnsi="Times New Roman" w:cs="Times New Roman"/>
          <w:spacing w:val="-5"/>
          <w:sz w:val="16"/>
          <w:szCs w:val="20"/>
          <w:lang w:eastAsia="en-AU"/>
        </w:rPr>
        <w:t xml:space="preserve"> </w:t>
      </w:r>
      <w:r w:rsidRPr="00E84CFD">
        <w:rPr>
          <w:rFonts w:ascii="Arial" w:eastAsia="Times New Roman" w:hAnsi="Times New Roman" w:cs="Times New Roman"/>
          <w:spacing w:val="-2"/>
          <w:sz w:val="16"/>
          <w:szCs w:val="20"/>
          <w:lang w:eastAsia="en-AU"/>
        </w:rPr>
        <w:t>Accessed</w:t>
      </w:r>
      <w:r w:rsidRPr="00E84CFD">
        <w:rPr>
          <w:rFonts w:ascii="Arial" w:eastAsia="Times New Roman" w:hAnsi="Times New Roman" w:cs="Times New Roman"/>
          <w:spacing w:val="6"/>
          <w:sz w:val="16"/>
          <w:szCs w:val="20"/>
          <w:lang w:eastAsia="en-AU"/>
        </w:rPr>
        <w:t xml:space="preserve"> </w:t>
      </w:r>
      <w:r w:rsidRPr="00E84CFD">
        <w:rPr>
          <w:rFonts w:ascii="Arial" w:eastAsia="Times New Roman" w:hAnsi="Times New Roman" w:cs="Times New Roman"/>
          <w:spacing w:val="-2"/>
          <w:sz w:val="16"/>
          <w:szCs w:val="20"/>
          <w:lang w:eastAsia="en-AU"/>
        </w:rPr>
        <w:t>23 December 2024.</w:t>
      </w:r>
    </w:p>
    <w:p w14:paraId="144DE256" w14:textId="77777777" w:rsidR="00E84CFD" w:rsidRPr="00E84CFD" w:rsidRDefault="00E84CFD" w:rsidP="00E84CFD">
      <w:pPr>
        <w:spacing w:after="0" w:line="183" w:lineRule="exact"/>
        <w:ind w:left="100"/>
        <w:rPr>
          <w:rFonts w:ascii="Arial" w:eastAsia="Times New Roman" w:hAnsi="Times New Roman" w:cs="Times New Roman"/>
          <w:spacing w:val="-2"/>
          <w:sz w:val="16"/>
          <w:szCs w:val="20"/>
          <w:lang w:eastAsia="en-AU"/>
        </w:rPr>
      </w:pPr>
    </w:p>
    <w:p w14:paraId="0AF0A735" w14:textId="77777777" w:rsidR="00E84CFD" w:rsidRPr="00E84CFD" w:rsidRDefault="00E84CFD" w:rsidP="00E84CFD">
      <w:pPr>
        <w:spacing w:after="0" w:line="240" w:lineRule="auto"/>
        <w:ind w:left="100" w:right="444"/>
        <w:rPr>
          <w:rFonts w:ascii="Arial" w:eastAsia="Times New Roman" w:hAnsi="Times New Roman" w:cs="Times New Roman"/>
          <w:sz w:val="16"/>
          <w:szCs w:val="20"/>
          <w:lang w:eastAsia="en-AU"/>
        </w:rPr>
      </w:pPr>
      <w:r w:rsidRPr="00E84CFD">
        <w:rPr>
          <w:rFonts w:ascii="Arial" w:eastAsia="Times New Roman" w:hAnsi="Times New Roman" w:cs="Times New Roman"/>
          <w:sz w:val="16"/>
          <w:szCs w:val="20"/>
          <w:lang w:eastAsia="en-AU"/>
        </w:rPr>
        <w:t>ACFID,</w:t>
      </w:r>
      <w:r w:rsidRPr="00E84CFD">
        <w:rPr>
          <w:rFonts w:ascii="Arial" w:eastAsia="Times New Roman" w:hAnsi="Times New Roman" w:cs="Times New Roman"/>
          <w:spacing w:val="-3"/>
          <w:sz w:val="16"/>
          <w:szCs w:val="20"/>
          <w:lang w:eastAsia="en-AU"/>
        </w:rPr>
        <w:t xml:space="preserve"> </w:t>
      </w:r>
      <w:r w:rsidRPr="00E84CFD">
        <w:rPr>
          <w:rFonts w:ascii="Arial" w:eastAsia="Times New Roman" w:hAnsi="Times New Roman" w:cs="Times New Roman"/>
          <w:sz w:val="16"/>
          <w:szCs w:val="20"/>
          <w:lang w:eastAsia="en-AU"/>
        </w:rPr>
        <w:t>2024,</w:t>
      </w:r>
      <w:r w:rsidRPr="00E84CFD">
        <w:rPr>
          <w:rFonts w:ascii="Arial" w:eastAsia="Times New Roman" w:hAnsi="Times New Roman" w:cs="Times New Roman"/>
          <w:spacing w:val="-4"/>
          <w:sz w:val="16"/>
          <w:szCs w:val="20"/>
          <w:lang w:eastAsia="en-AU"/>
        </w:rPr>
        <w:t xml:space="preserve"> </w:t>
      </w:r>
      <w:r w:rsidRPr="00E84CFD">
        <w:rPr>
          <w:rFonts w:ascii="Arial" w:eastAsia="Times New Roman" w:hAnsi="Times New Roman" w:cs="Times New Roman"/>
          <w:i/>
          <w:sz w:val="16"/>
          <w:szCs w:val="20"/>
          <w:lang w:eastAsia="en-AU"/>
        </w:rPr>
        <w:t>Code</w:t>
      </w:r>
      <w:r w:rsidRPr="00E84CFD">
        <w:rPr>
          <w:rFonts w:ascii="Arial" w:eastAsia="Times New Roman" w:hAnsi="Times New Roman" w:cs="Times New Roman"/>
          <w:i/>
          <w:spacing w:val="-4"/>
          <w:sz w:val="16"/>
          <w:szCs w:val="20"/>
          <w:lang w:eastAsia="en-AU"/>
        </w:rPr>
        <w:t xml:space="preserve"> </w:t>
      </w:r>
      <w:r w:rsidRPr="00E84CFD">
        <w:rPr>
          <w:rFonts w:ascii="Arial" w:eastAsia="Times New Roman" w:hAnsi="Times New Roman" w:cs="Times New Roman"/>
          <w:i/>
          <w:sz w:val="16"/>
          <w:szCs w:val="20"/>
          <w:lang w:eastAsia="en-AU"/>
        </w:rPr>
        <w:t>of</w:t>
      </w:r>
      <w:r w:rsidRPr="00E84CFD">
        <w:rPr>
          <w:rFonts w:ascii="Arial" w:eastAsia="Times New Roman" w:hAnsi="Times New Roman" w:cs="Times New Roman"/>
          <w:i/>
          <w:spacing w:val="-5"/>
          <w:sz w:val="16"/>
          <w:szCs w:val="20"/>
          <w:lang w:eastAsia="en-AU"/>
        </w:rPr>
        <w:t xml:space="preserve"> </w:t>
      </w:r>
      <w:r w:rsidRPr="00E84CFD">
        <w:rPr>
          <w:rFonts w:ascii="Arial" w:eastAsia="Times New Roman" w:hAnsi="Times New Roman" w:cs="Times New Roman"/>
          <w:i/>
          <w:sz w:val="16"/>
          <w:szCs w:val="20"/>
          <w:lang w:eastAsia="en-AU"/>
        </w:rPr>
        <w:t>Conduct</w:t>
      </w:r>
      <w:r w:rsidRPr="00E84CFD">
        <w:rPr>
          <w:rFonts w:ascii="Arial" w:eastAsia="Times New Roman" w:hAnsi="Times New Roman" w:cs="Times New Roman"/>
          <w:sz w:val="16"/>
          <w:szCs w:val="20"/>
          <w:lang w:eastAsia="en-AU"/>
        </w:rPr>
        <w:t>,</w:t>
      </w:r>
      <w:r w:rsidRPr="00E84CFD">
        <w:rPr>
          <w:rFonts w:ascii="Arial" w:eastAsia="Times New Roman" w:hAnsi="Times New Roman" w:cs="Times New Roman"/>
          <w:spacing w:val="-3"/>
          <w:sz w:val="16"/>
          <w:szCs w:val="20"/>
          <w:lang w:eastAsia="en-AU"/>
        </w:rPr>
        <w:t xml:space="preserve"> </w:t>
      </w:r>
      <w:r w:rsidRPr="00E84CFD">
        <w:rPr>
          <w:rFonts w:ascii="Arial" w:eastAsia="Times New Roman" w:hAnsi="Times New Roman" w:cs="Times New Roman"/>
          <w:sz w:val="16"/>
          <w:szCs w:val="20"/>
          <w:lang w:eastAsia="en-AU"/>
        </w:rPr>
        <w:t>Commitment</w:t>
      </w:r>
      <w:r w:rsidRPr="00E84CFD">
        <w:rPr>
          <w:rFonts w:ascii="Arial" w:eastAsia="Times New Roman" w:hAnsi="Times New Roman" w:cs="Times New Roman"/>
          <w:spacing w:val="-5"/>
          <w:sz w:val="16"/>
          <w:szCs w:val="20"/>
          <w:lang w:eastAsia="en-AU"/>
        </w:rPr>
        <w:t xml:space="preserve"> </w:t>
      </w:r>
      <w:r w:rsidRPr="00E84CFD">
        <w:rPr>
          <w:rFonts w:ascii="Arial" w:eastAsia="Times New Roman" w:hAnsi="Times New Roman" w:cs="Times New Roman"/>
          <w:sz w:val="16"/>
          <w:szCs w:val="20"/>
          <w:lang w:eastAsia="en-AU"/>
        </w:rPr>
        <w:t>8.1.</w:t>
      </w:r>
      <w:r w:rsidRPr="00E84CFD">
        <w:rPr>
          <w:rFonts w:ascii="Arial" w:eastAsia="Times New Roman" w:hAnsi="Times New Roman" w:cs="Times New Roman"/>
          <w:spacing w:val="-11"/>
          <w:sz w:val="16"/>
          <w:szCs w:val="20"/>
          <w:lang w:eastAsia="en-AU"/>
        </w:rPr>
        <w:t xml:space="preserve"> </w:t>
      </w:r>
      <w:r w:rsidRPr="00E84CFD">
        <w:rPr>
          <w:rFonts w:ascii="Arial" w:eastAsia="Times New Roman" w:hAnsi="Times New Roman" w:cs="Times New Roman"/>
          <w:sz w:val="16"/>
          <w:szCs w:val="20"/>
          <w:lang w:eastAsia="en-AU"/>
        </w:rPr>
        <w:t>Available</w:t>
      </w:r>
      <w:r w:rsidRPr="00E84CFD">
        <w:rPr>
          <w:rFonts w:ascii="Arial" w:eastAsia="Times New Roman" w:hAnsi="Times New Roman" w:cs="Times New Roman"/>
          <w:spacing w:val="-6"/>
          <w:sz w:val="16"/>
          <w:szCs w:val="20"/>
          <w:lang w:eastAsia="en-AU"/>
        </w:rPr>
        <w:t xml:space="preserve"> </w:t>
      </w:r>
      <w:r w:rsidRPr="00E84CFD">
        <w:rPr>
          <w:rFonts w:ascii="Arial" w:eastAsia="Times New Roman" w:hAnsi="Times New Roman" w:cs="Times New Roman"/>
          <w:sz w:val="16"/>
          <w:szCs w:val="20"/>
          <w:lang w:eastAsia="en-AU"/>
        </w:rPr>
        <w:t>at</w:t>
      </w:r>
      <w:r w:rsidRPr="00E84CFD">
        <w:rPr>
          <w:rFonts w:ascii="Arial" w:eastAsia="Times New Roman" w:hAnsi="Times New Roman" w:cs="Times New Roman"/>
          <w:spacing w:val="-4"/>
          <w:sz w:val="16"/>
          <w:szCs w:val="20"/>
          <w:lang w:eastAsia="en-AU"/>
        </w:rPr>
        <w:t xml:space="preserve"> </w:t>
      </w:r>
      <w:hyperlink r:id="rId9">
        <w:r w:rsidRPr="00E84CFD">
          <w:rPr>
            <w:rFonts w:ascii="Arial" w:eastAsia="Times New Roman" w:hAnsi="Times New Roman" w:cs="Times New Roman"/>
            <w:color w:val="0562C1"/>
            <w:sz w:val="16"/>
            <w:szCs w:val="20"/>
            <w:u w:val="single" w:color="0562C1"/>
            <w:lang w:eastAsia="en-AU"/>
          </w:rPr>
          <w:t>https://acfid.asn.au/good-practice-toolkit/quality-principle-8-</w:t>
        </w:r>
      </w:hyperlink>
      <w:r w:rsidRPr="00E84CFD">
        <w:rPr>
          <w:rFonts w:ascii="Arial" w:eastAsia="Times New Roman" w:hAnsi="Times New Roman" w:cs="Times New Roman"/>
          <w:color w:val="0562C1"/>
          <w:sz w:val="16"/>
          <w:szCs w:val="20"/>
          <w:lang w:eastAsia="en-AU"/>
        </w:rPr>
        <w:t xml:space="preserve"> </w:t>
      </w:r>
      <w:hyperlink r:id="rId10">
        <w:r w:rsidRPr="00E84CFD">
          <w:rPr>
            <w:rFonts w:ascii="Arial" w:eastAsia="Times New Roman" w:hAnsi="Times New Roman" w:cs="Times New Roman"/>
            <w:color w:val="0562C1"/>
            <w:sz w:val="16"/>
            <w:szCs w:val="20"/>
            <w:u w:val="single" w:color="0562C1"/>
            <w:lang w:eastAsia="en-AU"/>
          </w:rPr>
          <w:t>resource-management/</w:t>
        </w:r>
        <w:r w:rsidRPr="00E84CFD">
          <w:rPr>
            <w:rFonts w:ascii="Arial" w:eastAsia="Times New Roman" w:hAnsi="Times New Roman" w:cs="Times New Roman"/>
            <w:sz w:val="16"/>
            <w:szCs w:val="20"/>
            <w:lang w:eastAsia="en-AU"/>
          </w:rPr>
          <w:t>.</w:t>
        </w:r>
      </w:hyperlink>
      <w:r w:rsidRPr="00E84CFD">
        <w:rPr>
          <w:rFonts w:ascii="Arial" w:eastAsia="Times New Roman" w:hAnsi="Times New Roman" w:cs="Times New Roman"/>
          <w:sz w:val="16"/>
          <w:szCs w:val="20"/>
          <w:lang w:eastAsia="en-AU"/>
        </w:rPr>
        <w:t xml:space="preserve"> </w:t>
      </w:r>
      <w:r w:rsidRPr="00E84CFD">
        <w:rPr>
          <w:rFonts w:ascii="Arial" w:eastAsia="Times New Roman" w:hAnsi="Times New Roman" w:cs="Times New Roman"/>
          <w:spacing w:val="-2"/>
          <w:sz w:val="16"/>
          <w:szCs w:val="20"/>
          <w:lang w:eastAsia="en-AU"/>
        </w:rPr>
        <w:t>Accessed</w:t>
      </w:r>
      <w:r w:rsidRPr="00E84CFD">
        <w:rPr>
          <w:rFonts w:ascii="Arial" w:eastAsia="Times New Roman" w:hAnsi="Times New Roman" w:cs="Times New Roman"/>
          <w:spacing w:val="6"/>
          <w:sz w:val="16"/>
          <w:szCs w:val="20"/>
          <w:lang w:eastAsia="en-AU"/>
        </w:rPr>
        <w:t xml:space="preserve"> </w:t>
      </w:r>
      <w:r w:rsidRPr="00E84CFD">
        <w:rPr>
          <w:rFonts w:ascii="Arial" w:eastAsia="Times New Roman" w:hAnsi="Times New Roman" w:cs="Times New Roman"/>
          <w:spacing w:val="-2"/>
          <w:sz w:val="16"/>
          <w:szCs w:val="20"/>
          <w:lang w:eastAsia="en-AU"/>
        </w:rPr>
        <w:t>23 December 2024</w:t>
      </w:r>
    </w:p>
    <w:p w14:paraId="4D4B44F1" w14:textId="77777777" w:rsidR="00E84CFD" w:rsidRPr="00E84CFD" w:rsidRDefault="00E84CFD" w:rsidP="00E84CFD">
      <w:pPr>
        <w:spacing w:after="0" w:line="183" w:lineRule="exact"/>
        <w:ind w:left="100"/>
        <w:rPr>
          <w:rFonts w:ascii="Times New Roman" w:eastAsia="Times New Roman" w:hAnsi="Times New Roman" w:cs="Times New Roman"/>
          <w:szCs w:val="20"/>
          <w:lang w:eastAsia="en-AU"/>
        </w:rPr>
      </w:pPr>
    </w:p>
    <w:p w14:paraId="5BA09D3A"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ACFID Code of Conduct: 7.3.1</w:t>
      </w:r>
    </w:p>
    <w:p w14:paraId="3BBCA571"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ACPCC Monitoring, Evaluation and Learning Framework</w:t>
      </w:r>
    </w:p>
    <w:p w14:paraId="4F23C50E"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Corp-HR-F-58 </w:t>
      </w:r>
      <w:r w:rsidRPr="00E84CFD">
        <w:rPr>
          <w:rFonts w:ascii="Arial" w:eastAsia="Times New Roman" w:hAnsi="Arial" w:cs="Arial"/>
          <w:sz w:val="20"/>
          <w:szCs w:val="20"/>
          <w:lang w:eastAsia="en-AU"/>
        </w:rPr>
        <w:tab/>
      </w:r>
      <w:r w:rsidRPr="00E84CFD">
        <w:rPr>
          <w:rFonts w:ascii="Arial" w:eastAsia="Times New Roman" w:hAnsi="Arial" w:cs="Arial"/>
          <w:sz w:val="20"/>
          <w:szCs w:val="20"/>
          <w:lang w:eastAsia="en-AU"/>
        </w:rPr>
        <w:tab/>
        <w:t xml:space="preserve">Complaints and Grievance Form </w:t>
      </w:r>
    </w:p>
    <w:p w14:paraId="2A4B7E3B"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Exec-Gov-PP34 </w:t>
      </w:r>
      <w:r w:rsidRPr="00E84CFD">
        <w:rPr>
          <w:rFonts w:ascii="Arial" w:eastAsia="Times New Roman" w:hAnsi="Arial" w:cs="Arial"/>
          <w:sz w:val="20"/>
          <w:szCs w:val="20"/>
          <w:lang w:eastAsia="en-AU"/>
        </w:rPr>
        <w:tab/>
        <w:t xml:space="preserve">Fraud, Money Laundering, Bribery &amp; Corruption Control Policy &amp; Procedure  </w:t>
      </w:r>
    </w:p>
    <w:p w14:paraId="2D36769A"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Exec-Gov-PP37           Human Rights and Development Policy and Procedure</w:t>
      </w:r>
    </w:p>
    <w:p w14:paraId="1D70AB45"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Exec-Gov-PP5 </w:t>
      </w:r>
      <w:r w:rsidRPr="00E84CFD">
        <w:rPr>
          <w:rFonts w:ascii="Arial" w:eastAsia="Times New Roman" w:hAnsi="Arial" w:cs="Arial"/>
          <w:sz w:val="20"/>
          <w:szCs w:val="20"/>
          <w:lang w:eastAsia="en-AU"/>
        </w:rPr>
        <w:tab/>
        <w:t xml:space="preserve">Conflict of Interest Policy </w:t>
      </w:r>
    </w:p>
    <w:p w14:paraId="066727D3"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Exec-Gov-PP14 </w:t>
      </w:r>
      <w:r w:rsidRPr="00E84CFD">
        <w:rPr>
          <w:rFonts w:ascii="Arial" w:eastAsia="Times New Roman" w:hAnsi="Arial" w:cs="Arial"/>
          <w:sz w:val="20"/>
          <w:szCs w:val="20"/>
          <w:lang w:eastAsia="en-AU"/>
        </w:rPr>
        <w:tab/>
        <w:t xml:space="preserve">Acceptance of Gifts, Benefits and Hospitality Policy </w:t>
      </w:r>
    </w:p>
    <w:p w14:paraId="3E6F6E25"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Corp-Fin-PP-1 </w:t>
      </w:r>
      <w:r w:rsidRPr="00E84CFD">
        <w:rPr>
          <w:rFonts w:ascii="Arial" w:eastAsia="Times New Roman" w:hAnsi="Arial" w:cs="Arial"/>
          <w:sz w:val="20"/>
          <w:szCs w:val="20"/>
          <w:lang w:eastAsia="en-AU"/>
        </w:rPr>
        <w:tab/>
        <w:t xml:space="preserve">Purchasing Policy </w:t>
      </w:r>
    </w:p>
    <w:p w14:paraId="53E14686"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Corp-Fin-PP-5 </w:t>
      </w:r>
      <w:r w:rsidRPr="00E84CFD">
        <w:rPr>
          <w:rFonts w:ascii="Arial" w:eastAsia="Times New Roman" w:hAnsi="Arial" w:cs="Arial"/>
          <w:sz w:val="20"/>
          <w:szCs w:val="20"/>
          <w:lang w:eastAsia="en-AU"/>
        </w:rPr>
        <w:tab/>
        <w:t xml:space="preserve">Purchasing Procedure </w:t>
      </w:r>
    </w:p>
    <w:p w14:paraId="045B6EA8"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Corp-Fin-PP-14 </w:t>
      </w:r>
      <w:r w:rsidRPr="00E84CFD">
        <w:rPr>
          <w:rFonts w:ascii="Arial" w:eastAsia="Times New Roman" w:hAnsi="Arial" w:cs="Arial"/>
          <w:sz w:val="20"/>
          <w:szCs w:val="20"/>
          <w:lang w:eastAsia="en-AU"/>
        </w:rPr>
        <w:tab/>
        <w:t xml:space="preserve">Supplier Evaluation and Review Procedure </w:t>
      </w:r>
    </w:p>
    <w:p w14:paraId="42B0CCB1"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Exec-Gov-PP23 </w:t>
      </w:r>
      <w:r w:rsidRPr="00E84CFD">
        <w:rPr>
          <w:rFonts w:ascii="Arial" w:eastAsia="Times New Roman" w:hAnsi="Arial" w:cs="Arial"/>
          <w:sz w:val="20"/>
          <w:szCs w:val="20"/>
          <w:lang w:eastAsia="en-AU"/>
        </w:rPr>
        <w:tab/>
        <w:t xml:space="preserve">Code of Conduct </w:t>
      </w:r>
    </w:p>
    <w:p w14:paraId="13A97BD8"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Exec-Gov-PP8</w:t>
      </w:r>
      <w:r w:rsidRPr="00E84CFD">
        <w:rPr>
          <w:rFonts w:ascii="Arial" w:eastAsia="Times New Roman" w:hAnsi="Arial" w:cs="Arial"/>
          <w:sz w:val="20"/>
          <w:szCs w:val="20"/>
          <w:lang w:eastAsia="en-AU"/>
        </w:rPr>
        <w:tab/>
      </w:r>
      <w:r w:rsidRPr="00E84CFD">
        <w:rPr>
          <w:rFonts w:ascii="Arial" w:eastAsia="Times New Roman" w:hAnsi="Arial" w:cs="Arial"/>
          <w:sz w:val="20"/>
          <w:szCs w:val="20"/>
          <w:lang w:eastAsia="en-AU"/>
        </w:rPr>
        <w:tab/>
        <w:t xml:space="preserve">Delegations Manual </w:t>
      </w:r>
    </w:p>
    <w:p w14:paraId="6800C344"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Exec-Gov-PP22 </w:t>
      </w:r>
      <w:r w:rsidRPr="00E84CFD">
        <w:rPr>
          <w:rFonts w:ascii="Arial" w:eastAsia="Times New Roman" w:hAnsi="Arial" w:cs="Arial"/>
          <w:sz w:val="20"/>
          <w:szCs w:val="20"/>
          <w:lang w:eastAsia="en-AU"/>
        </w:rPr>
        <w:tab/>
        <w:t xml:space="preserve">Communications Policy – External Release of VCS Information </w:t>
      </w:r>
    </w:p>
    <w:p w14:paraId="004FF195" w14:textId="77777777" w:rsidR="00E84CFD" w:rsidRPr="00E84CFD" w:rsidRDefault="00E84CFD" w:rsidP="00E84CFD">
      <w:pPr>
        <w:spacing w:after="0" w:line="264" w:lineRule="exact"/>
        <w:ind w:left="100"/>
        <w:jc w:val="both"/>
        <w:rPr>
          <w:rFonts w:ascii="Arial" w:eastAsia="Times New Roman" w:hAnsi="Arial" w:cs="Arial"/>
          <w:sz w:val="20"/>
          <w:szCs w:val="20"/>
          <w:lang w:eastAsia="en-AU"/>
        </w:rPr>
      </w:pPr>
      <w:r w:rsidRPr="00E84CFD">
        <w:rPr>
          <w:rFonts w:ascii="Arial" w:eastAsia="Times New Roman" w:hAnsi="Arial" w:cs="Arial"/>
          <w:sz w:val="20"/>
          <w:szCs w:val="20"/>
          <w:lang w:eastAsia="en-AU"/>
        </w:rPr>
        <w:t xml:space="preserve">Corp-Mkt-PP-4 </w:t>
      </w:r>
      <w:r w:rsidRPr="00E84CFD">
        <w:rPr>
          <w:rFonts w:ascii="Arial" w:eastAsia="Times New Roman" w:hAnsi="Arial" w:cs="Arial"/>
          <w:sz w:val="20"/>
          <w:szCs w:val="20"/>
          <w:lang w:eastAsia="en-AU"/>
        </w:rPr>
        <w:tab/>
        <w:t xml:space="preserve">Publications Policy </w:t>
      </w:r>
    </w:p>
    <w:p w14:paraId="172D7370" w14:textId="77777777" w:rsidR="009464BB" w:rsidRPr="009464BB" w:rsidRDefault="009464BB" w:rsidP="009464BB">
      <w:pPr>
        <w:spacing w:after="0"/>
        <w:rPr>
          <w:rFonts w:ascii="Arial" w:hAnsi="Arial" w:cs="Arial"/>
        </w:rPr>
      </w:pPr>
    </w:p>
    <w:sectPr w:rsidR="009464BB" w:rsidRPr="009464B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B5F15" w14:textId="77777777" w:rsidR="000F785D" w:rsidRDefault="000F785D" w:rsidP="009464BB">
      <w:pPr>
        <w:spacing w:after="0" w:line="240" w:lineRule="auto"/>
      </w:pPr>
      <w:r>
        <w:separator/>
      </w:r>
    </w:p>
  </w:endnote>
  <w:endnote w:type="continuationSeparator" w:id="0">
    <w:p w14:paraId="41254558" w14:textId="77777777" w:rsidR="000F785D" w:rsidRDefault="000F785D" w:rsidP="00946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703C" w14:textId="77777777" w:rsidR="009464BB" w:rsidRPr="00304490" w:rsidRDefault="009464BB" w:rsidP="009464BB">
    <w:pPr>
      <w:tabs>
        <w:tab w:val="left" w:pos="567"/>
        <w:tab w:val="center" w:pos="4153"/>
        <w:tab w:val="right" w:pos="9214"/>
      </w:tabs>
      <w:spacing w:after="0" w:line="240" w:lineRule="auto"/>
      <w:rPr>
        <w:rFonts w:ascii="Arial" w:eastAsia="Times New Roman" w:hAnsi="Arial" w:cs="Times New Roman"/>
        <w:sz w:val="12"/>
        <w:szCs w:val="20"/>
        <w:lang w:val="en-US" w:eastAsia="en-AU"/>
      </w:rPr>
    </w:pPr>
    <w:r w:rsidRPr="00304490">
      <w:rPr>
        <w:rFonts w:ascii="Times New Roman" w:eastAsia="Times New Roman" w:hAnsi="Times New Roman" w:cs="Times New Roman"/>
        <w:noProof/>
        <w:sz w:val="16"/>
        <w:szCs w:val="16"/>
        <w:lang w:eastAsia="en-AU"/>
      </w:rPr>
      <mc:AlternateContent>
        <mc:Choice Requires="wps">
          <w:drawing>
            <wp:anchor distT="0" distB="0" distL="114300" distR="114300" simplePos="0" relativeHeight="251659264" behindDoc="0" locked="1" layoutInCell="0" allowOverlap="1" wp14:anchorId="2F9C2905" wp14:editId="14DE76A4">
              <wp:simplePos x="0" y="0"/>
              <wp:positionH relativeFrom="column">
                <wp:posOffset>-41275</wp:posOffset>
              </wp:positionH>
              <wp:positionV relativeFrom="paragraph">
                <wp:posOffset>19685</wp:posOffset>
              </wp:positionV>
              <wp:extent cx="5943600" cy="0"/>
              <wp:effectExtent l="0" t="0" r="0" b="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35FF1"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55pt" to="464.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Hh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" o:allowincell="f">
              <w10:wrap type="topAndBottom"/>
              <w10:anchorlock/>
            </v:line>
          </w:pict>
        </mc:Fallback>
      </mc:AlternateContent>
    </w:r>
  </w:p>
  <w:p w14:paraId="37C78395" w14:textId="7C405BB4" w:rsidR="009464BB" w:rsidRPr="00CF14EB" w:rsidRDefault="00CF14EB" w:rsidP="00CF14EB">
    <w:pPr>
      <w:tabs>
        <w:tab w:val="left" w:pos="567"/>
        <w:tab w:val="center" w:pos="4153"/>
        <w:tab w:val="right" w:pos="9214"/>
      </w:tabs>
      <w:spacing w:after="0" w:line="240" w:lineRule="auto"/>
      <w:rPr>
        <w:rFonts w:ascii="Arial" w:eastAsia="Times New Roman" w:hAnsi="Arial" w:cs="Times New Roman"/>
        <w:sz w:val="8"/>
        <w:szCs w:val="8"/>
        <w:lang w:val="en-US" w:eastAsia="en-AU"/>
      </w:rPr>
    </w:pPr>
    <w:r w:rsidRPr="002F7A34">
      <w:rPr>
        <w:noProof/>
      </w:rPr>
      <w:drawing>
        <wp:inline distT="0" distB="0" distL="0" distR="0" wp14:anchorId="0DF1589C" wp14:editId="7EE10567">
          <wp:extent cx="1170305" cy="38989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389890"/>
                  </a:xfrm>
                  <a:prstGeom prst="rect">
                    <a:avLst/>
                  </a:prstGeom>
                  <a:noFill/>
                  <a:ln>
                    <a:noFill/>
                  </a:ln>
                </pic:spPr>
              </pic:pic>
            </a:graphicData>
          </a:graphic>
        </wp:inline>
      </w:drawing>
    </w:r>
    <w:r w:rsidR="009464BB" w:rsidRPr="00304490">
      <w:rPr>
        <w:rFonts w:ascii="Arial" w:eastAsia="Times New Roman" w:hAnsi="Arial" w:cs="Times New Roman"/>
        <w:sz w:val="14"/>
        <w:szCs w:val="14"/>
        <w:lang w:val="en-US" w:eastAsia="en-AU"/>
      </w:rPr>
      <w:t>This is a controlled document issued b</w:t>
    </w:r>
    <w:r w:rsidR="009464BB">
      <w:rPr>
        <w:rFonts w:ascii="Arial" w:eastAsia="Times New Roman" w:hAnsi="Arial" w:cs="Times New Roman"/>
        <w:sz w:val="14"/>
        <w:szCs w:val="14"/>
        <w:lang w:val="en-US" w:eastAsia="en-AU"/>
      </w:rPr>
      <w:t xml:space="preserve">y </w:t>
    </w:r>
    <w:r>
      <w:rPr>
        <w:rFonts w:ascii="Arial" w:eastAsia="Times New Roman" w:hAnsi="Arial" w:cs="Times New Roman"/>
        <w:sz w:val="14"/>
        <w:szCs w:val="14"/>
        <w:lang w:val="en-US" w:eastAsia="en-AU"/>
      </w:rPr>
      <w:t>ACPCC</w:t>
    </w:r>
    <w:r w:rsidR="009464BB" w:rsidRPr="00304490">
      <w:rPr>
        <w:rFonts w:ascii="Arial" w:eastAsia="Times New Roman" w:hAnsi="Arial" w:cs="Times New Roman"/>
        <w:sz w:val="14"/>
        <w:szCs w:val="14"/>
        <w:lang w:val="en-US" w:eastAsia="en-AU"/>
      </w:rPr>
      <w:t>.  Unautho</w:t>
    </w:r>
    <w:r w:rsidR="009464BB">
      <w:rPr>
        <w:rFonts w:ascii="Arial" w:eastAsia="Times New Roman" w:hAnsi="Arial" w:cs="Times New Roman"/>
        <w:sz w:val="14"/>
        <w:szCs w:val="14"/>
        <w:lang w:val="en-US" w:eastAsia="en-AU"/>
      </w:rPr>
      <w:t>rized copies are not permitted.</w:t>
    </w:r>
  </w:p>
  <w:p w14:paraId="7C0FC1D1" w14:textId="128D2B87" w:rsidR="009464BB" w:rsidRPr="00304490" w:rsidRDefault="009464BB" w:rsidP="009464BB">
    <w:pPr>
      <w:tabs>
        <w:tab w:val="left" w:pos="1418"/>
        <w:tab w:val="center" w:pos="4153"/>
        <w:tab w:val="right" w:pos="9214"/>
      </w:tabs>
      <w:spacing w:after="0" w:line="240" w:lineRule="auto"/>
      <w:rPr>
        <w:rFonts w:ascii="Arial" w:eastAsia="Times New Roman" w:hAnsi="Arial" w:cs="Times New Roman"/>
        <w:color w:val="000000"/>
        <w:sz w:val="12"/>
        <w:szCs w:val="20"/>
        <w:lang w:eastAsia="en-AU"/>
      </w:rPr>
    </w:pPr>
    <w:r w:rsidRPr="00304490">
      <w:rPr>
        <w:rFonts w:ascii="Arial" w:eastAsia="Times New Roman" w:hAnsi="Arial" w:cs="Times New Roman"/>
        <w:color w:val="FF0000"/>
        <w:sz w:val="12"/>
        <w:szCs w:val="20"/>
        <w:lang w:eastAsia="en-AU"/>
      </w:rPr>
      <w:t>Version No</w:t>
    </w:r>
    <w:r>
      <w:rPr>
        <w:rFonts w:ascii="Arial" w:eastAsia="Times New Roman" w:hAnsi="Arial" w:cs="Times New Roman"/>
        <w:color w:val="FF0000"/>
        <w:sz w:val="12"/>
        <w:szCs w:val="20"/>
        <w:lang w:eastAsia="en-AU"/>
      </w:rPr>
      <w:t xml:space="preserve">: </w:t>
    </w:r>
    <w:r w:rsidR="00E84CFD">
      <w:rPr>
        <w:rFonts w:ascii="Arial" w:eastAsia="Times New Roman" w:hAnsi="Arial" w:cs="Times New Roman"/>
        <w:sz w:val="12"/>
        <w:szCs w:val="20"/>
        <w:lang w:eastAsia="en-AU"/>
      </w:rPr>
      <w:t>1</w:t>
    </w:r>
  </w:p>
  <w:p w14:paraId="79A1C9C1" w14:textId="40E84E62" w:rsidR="00E84CFD" w:rsidRPr="00E84CFD" w:rsidRDefault="009464BB" w:rsidP="00E84CFD">
    <w:pPr>
      <w:tabs>
        <w:tab w:val="left" w:pos="1418"/>
        <w:tab w:val="center" w:pos="4153"/>
        <w:tab w:val="right" w:pos="9356"/>
      </w:tabs>
      <w:spacing w:after="0" w:line="240" w:lineRule="auto"/>
      <w:rPr>
        <w:rFonts w:ascii="Times New Roman" w:eastAsia="Times New Roman" w:hAnsi="Times New Roman" w:cs="Times New Roman"/>
        <w:sz w:val="20"/>
        <w:szCs w:val="20"/>
        <w:lang w:eastAsia="en-AU"/>
      </w:rPr>
    </w:pPr>
    <w:r>
      <w:rPr>
        <w:rFonts w:ascii="Arial" w:eastAsia="Times New Roman" w:hAnsi="Arial" w:cs="Times New Roman"/>
        <w:color w:val="FF0000"/>
        <w:sz w:val="12"/>
        <w:szCs w:val="20"/>
        <w:lang w:eastAsia="en-AU"/>
      </w:rPr>
      <w:t xml:space="preserve">Authorised by: </w:t>
    </w:r>
    <w:r w:rsidR="00E84CFD">
      <w:rPr>
        <w:rFonts w:ascii="Arial" w:eastAsia="Times New Roman" w:hAnsi="Arial" w:cs="Times New Roman"/>
        <w:sz w:val="12"/>
        <w:szCs w:val="20"/>
        <w:lang w:eastAsia="en-AU"/>
      </w:rPr>
      <w:t>Director Corporate Services</w:t>
    </w:r>
    <w:r w:rsidRPr="00304490">
      <w:rPr>
        <w:rFonts w:ascii="Arial" w:eastAsia="Times New Roman" w:hAnsi="Arial" w:cs="Times New Roman"/>
        <w:color w:val="FF0000"/>
        <w:sz w:val="12"/>
        <w:szCs w:val="20"/>
        <w:lang w:eastAsia="en-AU"/>
      </w:rPr>
      <w:tab/>
    </w:r>
    <w:r>
      <w:rPr>
        <w:rFonts w:ascii="Arial" w:eastAsia="Times New Roman" w:hAnsi="Arial" w:cs="Times New Roman"/>
        <w:color w:val="FF0000"/>
        <w:sz w:val="12"/>
        <w:szCs w:val="20"/>
        <w:lang w:eastAsia="en-AU"/>
      </w:rPr>
      <w:tab/>
    </w:r>
    <w:r w:rsidRPr="00304490">
      <w:rPr>
        <w:rFonts w:ascii="Arial" w:eastAsia="Times New Roman" w:hAnsi="Arial" w:cs="Times New Roman"/>
        <w:color w:val="FF0000"/>
        <w:sz w:val="12"/>
        <w:szCs w:val="20"/>
        <w:lang w:eastAsia="en-AU"/>
      </w:rPr>
      <w:tab/>
      <w:t xml:space="preserve">Page: </w:t>
    </w:r>
    <w:r w:rsidRPr="00304490">
      <w:rPr>
        <w:rFonts w:ascii="Arial" w:eastAsia="Times New Roman" w:hAnsi="Arial" w:cs="Times New Roman"/>
        <w:color w:val="000000"/>
        <w:sz w:val="12"/>
        <w:szCs w:val="20"/>
        <w:lang w:eastAsia="en-AU"/>
      </w:rPr>
      <w:fldChar w:fldCharType="begin"/>
    </w:r>
    <w:r w:rsidRPr="00304490">
      <w:rPr>
        <w:rFonts w:ascii="Arial" w:eastAsia="Times New Roman" w:hAnsi="Arial" w:cs="Times New Roman"/>
        <w:color w:val="000000"/>
        <w:sz w:val="12"/>
        <w:szCs w:val="20"/>
        <w:lang w:eastAsia="en-AU"/>
      </w:rPr>
      <w:instrText xml:space="preserve"> PAGE </w:instrText>
    </w:r>
    <w:r w:rsidRPr="00304490">
      <w:rPr>
        <w:rFonts w:ascii="Arial" w:eastAsia="Times New Roman" w:hAnsi="Arial" w:cs="Times New Roman"/>
        <w:color w:val="000000"/>
        <w:sz w:val="12"/>
        <w:szCs w:val="20"/>
        <w:lang w:eastAsia="en-AU"/>
      </w:rPr>
      <w:fldChar w:fldCharType="separate"/>
    </w:r>
    <w:r w:rsidR="00785857">
      <w:rPr>
        <w:rFonts w:ascii="Arial" w:eastAsia="Times New Roman" w:hAnsi="Arial" w:cs="Times New Roman"/>
        <w:noProof/>
        <w:color w:val="000000"/>
        <w:sz w:val="12"/>
        <w:szCs w:val="20"/>
        <w:lang w:eastAsia="en-AU"/>
      </w:rPr>
      <w:t>1</w:t>
    </w:r>
    <w:r w:rsidRPr="00304490">
      <w:rPr>
        <w:rFonts w:ascii="Arial" w:eastAsia="Times New Roman" w:hAnsi="Arial" w:cs="Times New Roman"/>
        <w:color w:val="000000"/>
        <w:sz w:val="12"/>
        <w:szCs w:val="20"/>
        <w:lang w:eastAsia="en-AU"/>
      </w:rPr>
      <w:fldChar w:fldCharType="end"/>
    </w:r>
    <w:r w:rsidRPr="00304490">
      <w:rPr>
        <w:rFonts w:ascii="Arial" w:eastAsia="Times New Roman" w:hAnsi="Arial" w:cs="Times New Roman"/>
        <w:color w:val="000000"/>
        <w:sz w:val="12"/>
        <w:szCs w:val="20"/>
        <w:lang w:eastAsia="en-AU"/>
      </w:rPr>
      <w:t xml:space="preserve"> of </w:t>
    </w:r>
    <w:r w:rsidRPr="00304490">
      <w:rPr>
        <w:rFonts w:ascii="Arial" w:eastAsia="Times New Roman" w:hAnsi="Arial" w:cs="Times New Roman"/>
        <w:color w:val="000000"/>
        <w:sz w:val="12"/>
        <w:szCs w:val="20"/>
        <w:lang w:eastAsia="en-AU"/>
      </w:rPr>
      <w:fldChar w:fldCharType="begin"/>
    </w:r>
    <w:r w:rsidRPr="00304490">
      <w:rPr>
        <w:rFonts w:ascii="Arial" w:eastAsia="Times New Roman" w:hAnsi="Arial" w:cs="Times New Roman"/>
        <w:color w:val="000000"/>
        <w:sz w:val="12"/>
        <w:szCs w:val="20"/>
        <w:lang w:eastAsia="en-AU"/>
      </w:rPr>
      <w:instrText xml:space="preserve"> NUMPAGES </w:instrText>
    </w:r>
    <w:r w:rsidRPr="00304490">
      <w:rPr>
        <w:rFonts w:ascii="Arial" w:eastAsia="Times New Roman" w:hAnsi="Arial" w:cs="Times New Roman"/>
        <w:color w:val="000000"/>
        <w:sz w:val="12"/>
        <w:szCs w:val="20"/>
        <w:lang w:eastAsia="en-AU"/>
      </w:rPr>
      <w:fldChar w:fldCharType="separate"/>
    </w:r>
    <w:r w:rsidR="00785857">
      <w:rPr>
        <w:rFonts w:ascii="Arial" w:eastAsia="Times New Roman" w:hAnsi="Arial" w:cs="Times New Roman"/>
        <w:noProof/>
        <w:color w:val="000000"/>
        <w:sz w:val="12"/>
        <w:szCs w:val="20"/>
        <w:lang w:eastAsia="en-AU"/>
      </w:rPr>
      <w:t>1</w:t>
    </w:r>
    <w:r w:rsidRPr="00304490">
      <w:rPr>
        <w:rFonts w:ascii="Arial" w:eastAsia="Times New Roman" w:hAnsi="Arial" w:cs="Times New Roman"/>
        <w:color w:val="000000"/>
        <w:sz w:val="12"/>
        <w:szCs w:val="20"/>
        <w:lang w:eastAsia="en-A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9BB7A" w14:textId="77777777" w:rsidR="000F785D" w:rsidRDefault="000F785D" w:rsidP="009464BB">
      <w:pPr>
        <w:spacing w:after="0" w:line="240" w:lineRule="auto"/>
      </w:pPr>
      <w:r>
        <w:separator/>
      </w:r>
    </w:p>
  </w:footnote>
  <w:footnote w:type="continuationSeparator" w:id="0">
    <w:p w14:paraId="5C619FF2" w14:textId="77777777" w:rsidR="000F785D" w:rsidRDefault="000F785D" w:rsidP="00946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561E" w14:textId="15878709" w:rsidR="009464BB" w:rsidRPr="00304490" w:rsidRDefault="009464BB" w:rsidP="009464BB">
    <w:pPr>
      <w:tabs>
        <w:tab w:val="right" w:pos="9214"/>
      </w:tabs>
      <w:spacing w:after="0" w:line="240" w:lineRule="auto"/>
      <w:rPr>
        <w:rFonts w:ascii="Arial" w:eastAsia="Times New Roman" w:hAnsi="Arial" w:cs="Times New Roman"/>
        <w:sz w:val="16"/>
        <w:szCs w:val="20"/>
        <w:lang w:val="en-US" w:eastAsia="en-AU"/>
      </w:rPr>
    </w:pPr>
    <w:r>
      <w:rPr>
        <w:rFonts w:ascii="Arial" w:eastAsia="Times New Roman" w:hAnsi="Arial" w:cs="Times New Roman"/>
        <w:sz w:val="16"/>
        <w:szCs w:val="20"/>
        <w:lang w:val="en-US" w:eastAsia="en-AU"/>
      </w:rPr>
      <w:t xml:space="preserve">Department: </w:t>
    </w:r>
    <w:r w:rsidR="00E84CFD">
      <w:rPr>
        <w:rFonts w:ascii="Arial" w:eastAsia="Times New Roman" w:hAnsi="Arial" w:cs="Times New Roman"/>
        <w:sz w:val="16"/>
        <w:szCs w:val="20"/>
        <w:lang w:val="en-US" w:eastAsia="en-AU"/>
      </w:rPr>
      <w:t xml:space="preserve">Corporate Services </w:t>
    </w:r>
    <w:r w:rsidRPr="00304490">
      <w:rPr>
        <w:rFonts w:ascii="Arial" w:eastAsia="Times New Roman" w:hAnsi="Arial" w:cs="Times New Roman"/>
        <w:sz w:val="16"/>
        <w:szCs w:val="20"/>
        <w:lang w:val="en-US" w:eastAsia="en-AU"/>
      </w:rPr>
      <w:tab/>
      <w:t xml:space="preserve">Document No: </w:t>
    </w:r>
    <w:r w:rsidRPr="009464BB">
      <w:rPr>
        <w:rFonts w:ascii="Arial" w:eastAsia="Times New Roman" w:hAnsi="Arial" w:cs="Times New Roman"/>
        <w:sz w:val="16"/>
        <w:szCs w:val="20"/>
        <w:lang w:val="en-US" w:eastAsia="en-AU"/>
      </w:rPr>
      <w:t>Exec-</w:t>
    </w:r>
    <w:r w:rsidR="00E84CFD">
      <w:rPr>
        <w:rFonts w:ascii="Arial" w:eastAsia="Times New Roman" w:hAnsi="Arial" w:cs="Times New Roman"/>
        <w:sz w:val="16"/>
        <w:szCs w:val="20"/>
        <w:lang w:val="en-US" w:eastAsia="en-AU"/>
      </w:rPr>
      <w:t>Gov-PP-</w:t>
    </w:r>
    <w:r w:rsidR="00E84CFD" w:rsidRPr="00E84CFD">
      <w:rPr>
        <w:rFonts w:ascii="Arial" w:eastAsia="Times New Roman" w:hAnsi="Arial" w:cs="Times New Roman"/>
        <w:sz w:val="16"/>
        <w:szCs w:val="20"/>
        <w:highlight w:val="yellow"/>
        <w:lang w:val="en-US" w:eastAsia="en-AU"/>
      </w:rPr>
      <w:t>xx</w:t>
    </w:r>
  </w:p>
  <w:p w14:paraId="265FAB6B" w14:textId="03AC08D9" w:rsidR="009464BB" w:rsidRPr="00304490" w:rsidRDefault="009464BB" w:rsidP="009464BB">
    <w:pPr>
      <w:tabs>
        <w:tab w:val="right" w:pos="9214"/>
      </w:tabs>
      <w:spacing w:after="0" w:line="240" w:lineRule="auto"/>
      <w:rPr>
        <w:rFonts w:ascii="Arial" w:eastAsia="Times New Roman" w:hAnsi="Arial" w:cs="Times New Roman"/>
        <w:sz w:val="16"/>
        <w:szCs w:val="20"/>
        <w:lang w:val="en-US" w:eastAsia="en-AU"/>
      </w:rPr>
    </w:pPr>
    <w:r w:rsidRPr="00304490">
      <w:rPr>
        <w:rFonts w:ascii="Arial" w:eastAsia="Times New Roman" w:hAnsi="Arial" w:cs="Times New Roman"/>
        <w:sz w:val="16"/>
        <w:szCs w:val="20"/>
        <w:lang w:val="en-US" w:eastAsia="en-AU"/>
      </w:rPr>
      <w:tab/>
      <w:t xml:space="preserve">Document Name: </w:t>
    </w:r>
    <w:r w:rsidR="00E84CFD">
      <w:rPr>
        <w:rFonts w:ascii="Arial" w:eastAsia="Times New Roman" w:hAnsi="Arial" w:cs="Times New Roman"/>
        <w:sz w:val="16"/>
        <w:szCs w:val="20"/>
        <w:lang w:val="en-US" w:eastAsia="en-AU"/>
      </w:rPr>
      <w:t>Transparency Policy &amp; Procedure</w:t>
    </w:r>
  </w:p>
  <w:p w14:paraId="3E39D8F8" w14:textId="0EFB7F6A" w:rsidR="00E84CFD" w:rsidRPr="00E84CFD" w:rsidRDefault="009464BB" w:rsidP="00E84CFD">
    <w:pPr>
      <w:tabs>
        <w:tab w:val="right" w:pos="8364"/>
      </w:tabs>
      <w:spacing w:after="0" w:line="240" w:lineRule="auto"/>
      <w:rPr>
        <w:rFonts w:ascii="Times New Roman" w:eastAsia="Times New Roman" w:hAnsi="Times New Roman" w:cs="Times New Roman"/>
        <w:sz w:val="20"/>
        <w:szCs w:val="20"/>
        <w:lang w:val="en-US" w:eastAsia="en-AU"/>
      </w:rPr>
    </w:pPr>
    <w:r w:rsidRPr="00304490">
      <w:rPr>
        <w:rFonts w:ascii="Times New Roman" w:eastAsia="Times New Roman" w:hAnsi="Times New Roman" w:cs="Times New Roman"/>
        <w:noProof/>
        <w:sz w:val="20"/>
        <w:szCs w:val="20"/>
        <w:lang w:eastAsia="en-AU"/>
      </w:rPr>
      <mc:AlternateContent>
        <mc:Choice Requires="wps">
          <w:drawing>
            <wp:anchor distT="0" distB="0" distL="114300" distR="114300" simplePos="0" relativeHeight="251663360" behindDoc="0" locked="1" layoutInCell="0" allowOverlap="1" wp14:anchorId="75C84C21" wp14:editId="201D7252">
              <wp:simplePos x="0" y="0"/>
              <wp:positionH relativeFrom="column">
                <wp:posOffset>-41275</wp:posOffset>
              </wp:positionH>
              <wp:positionV relativeFrom="paragraph">
                <wp:posOffset>91440</wp:posOffset>
              </wp:positionV>
              <wp:extent cx="5943600" cy="0"/>
              <wp:effectExtent l="0" t="0" r="0" b="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897FC"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7.2pt" to="464.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6xg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" o:allowincell="f">
              <w10:wrap type="topAndBottom"/>
              <w10:anchorlock/>
            </v:line>
          </w:pict>
        </mc:Fallback>
      </mc:AlternateContent>
    </w:r>
    <w:r w:rsidRPr="00304490">
      <w:rPr>
        <w:rFonts w:ascii="Times New Roman" w:eastAsia="Times New Roman" w:hAnsi="Times New Roman" w:cs="Times New Roman"/>
        <w:noProof/>
        <w:sz w:val="20"/>
        <w:szCs w:val="20"/>
        <w:lang w:eastAsia="en-AU"/>
      </w:rPr>
      <mc:AlternateContent>
        <mc:Choice Requires="wps">
          <w:drawing>
            <wp:anchor distT="0" distB="0" distL="114300" distR="114300" simplePos="0" relativeHeight="251662336" behindDoc="0" locked="1" layoutInCell="0" allowOverlap="1" wp14:anchorId="24B76FA9" wp14:editId="2C435EE4">
              <wp:simplePos x="0" y="0"/>
              <wp:positionH relativeFrom="column">
                <wp:posOffset>-683260</wp:posOffset>
              </wp:positionH>
              <wp:positionV relativeFrom="paragraph">
                <wp:posOffset>2278380</wp:posOffset>
              </wp:positionV>
              <wp:extent cx="548640" cy="557784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557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B6F2F" w14:textId="77777777" w:rsidR="009464BB" w:rsidRDefault="009464BB" w:rsidP="009464BB">
                          <w:pPr>
                            <w:jc w:val="center"/>
                            <w:rPr>
                              <w:rFonts w:ascii="Arial" w:hAnsi="Arial"/>
                              <w:color w:val="C0C0C0"/>
                              <w:sz w:val="36"/>
                              <w:lang w:val="en-US"/>
                            </w:rPr>
                          </w:pPr>
                          <w:r>
                            <w:rPr>
                              <w:rFonts w:ascii="Arial" w:hAnsi="Arial"/>
                              <w:color w:val="C0C0C0"/>
                              <w:sz w:val="36"/>
                              <w:lang w:val="en-US"/>
                            </w:rPr>
                            <w:t>UNAUTHORISED COPIES ARE NOT PERMITTED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76FA9" id="_x0000_t202" coordsize="21600,21600" o:spt="202" path="m,l,21600r21600,l21600,xe">
              <v:stroke joinstyle="miter"/>
              <v:path gradientshapeok="t" o:connecttype="rect"/>
            </v:shapetype>
            <v:shape id="Text Box 4" o:spid="_x0000_s1026" type="#_x0000_t202" style="position:absolute;margin-left:-53.8pt;margin-top:179.4pt;width:43.2pt;height:43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" o:allowincell="f" filled="f" stroked="f">
              <v:textbox style="layout-flow:vertical;mso-layout-flow-alt:bottom-to-top">
                <w:txbxContent>
                  <w:p w14:paraId="750B6F2F" w14:textId="77777777" w:rsidR="009464BB" w:rsidRDefault="009464BB" w:rsidP="009464BB">
                    <w:pPr>
                      <w:jc w:val="center"/>
                      <w:rPr>
                        <w:rFonts w:ascii="Arial" w:hAnsi="Arial"/>
                        <w:color w:val="C0C0C0"/>
                        <w:sz w:val="36"/>
                        <w:lang w:val="en-US"/>
                      </w:rPr>
                    </w:pPr>
                    <w:r>
                      <w:rPr>
                        <w:rFonts w:ascii="Arial" w:hAnsi="Arial"/>
                        <w:color w:val="C0C0C0"/>
                        <w:sz w:val="36"/>
                        <w:lang w:val="en-US"/>
                      </w:rPr>
                      <w:t>UNAUTHORISED COPIES ARE NOT PERMITTED</w:t>
                    </w:r>
                  </w:p>
                </w:txbxContent>
              </v:textbox>
              <w10:wrap type="topAndBottom"/>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E0ADD"/>
    <w:multiLevelType w:val="hybridMultilevel"/>
    <w:tmpl w:val="FFB09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C4FD9"/>
    <w:multiLevelType w:val="hybridMultilevel"/>
    <w:tmpl w:val="208A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867B6"/>
    <w:multiLevelType w:val="hybridMultilevel"/>
    <w:tmpl w:val="F006D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723E59"/>
    <w:multiLevelType w:val="hybridMultilevel"/>
    <w:tmpl w:val="36CC95D2"/>
    <w:lvl w:ilvl="0" w:tplc="2E84EE28">
      <w:start w:val="1"/>
      <w:numFmt w:val="decimal"/>
      <w:lvlText w:val="%1"/>
      <w:lvlJc w:val="left"/>
      <w:pPr>
        <w:ind w:left="820" w:hanging="720"/>
      </w:pPr>
      <w:rPr>
        <w:rFonts w:hint="default"/>
        <w:spacing w:val="0"/>
        <w:w w:val="91"/>
        <w:lang w:val="en-US" w:eastAsia="en-US" w:bidi="ar-SA"/>
      </w:rPr>
    </w:lvl>
    <w:lvl w:ilvl="1" w:tplc="2DF45406">
      <w:start w:val="1"/>
      <w:numFmt w:val="lowerRoman"/>
      <w:lvlText w:val="%2."/>
      <w:lvlJc w:val="left"/>
      <w:pPr>
        <w:ind w:left="1941" w:hanging="507"/>
        <w:jc w:val="right"/>
      </w:pPr>
      <w:rPr>
        <w:rFonts w:ascii="Tahoma" w:eastAsia="Tahoma" w:hAnsi="Tahoma" w:cs="Tahoma" w:hint="default"/>
        <w:b w:val="0"/>
        <w:bCs w:val="0"/>
        <w:i w:val="0"/>
        <w:iCs w:val="0"/>
        <w:spacing w:val="-1"/>
        <w:w w:val="89"/>
        <w:sz w:val="22"/>
        <w:szCs w:val="22"/>
        <w:lang w:val="en-US" w:eastAsia="en-US" w:bidi="ar-SA"/>
      </w:rPr>
    </w:lvl>
    <w:lvl w:ilvl="2" w:tplc="F1527A86">
      <w:numFmt w:val="bullet"/>
      <w:lvlText w:val="•"/>
      <w:lvlJc w:val="left"/>
      <w:pPr>
        <w:ind w:left="1940" w:hanging="507"/>
      </w:pPr>
      <w:rPr>
        <w:rFonts w:hint="default"/>
        <w:lang w:val="en-US" w:eastAsia="en-US" w:bidi="ar-SA"/>
      </w:rPr>
    </w:lvl>
    <w:lvl w:ilvl="3" w:tplc="EB30497E">
      <w:numFmt w:val="bullet"/>
      <w:lvlText w:val="•"/>
      <w:lvlJc w:val="left"/>
      <w:pPr>
        <w:ind w:left="2853" w:hanging="507"/>
      </w:pPr>
      <w:rPr>
        <w:rFonts w:hint="default"/>
        <w:lang w:val="en-US" w:eastAsia="en-US" w:bidi="ar-SA"/>
      </w:rPr>
    </w:lvl>
    <w:lvl w:ilvl="4" w:tplc="DC64656E">
      <w:numFmt w:val="bullet"/>
      <w:lvlText w:val="•"/>
      <w:lvlJc w:val="left"/>
      <w:pPr>
        <w:ind w:left="3766" w:hanging="507"/>
      </w:pPr>
      <w:rPr>
        <w:rFonts w:hint="default"/>
        <w:lang w:val="en-US" w:eastAsia="en-US" w:bidi="ar-SA"/>
      </w:rPr>
    </w:lvl>
    <w:lvl w:ilvl="5" w:tplc="96BE8B82">
      <w:numFmt w:val="bullet"/>
      <w:lvlText w:val="•"/>
      <w:lvlJc w:val="left"/>
      <w:pPr>
        <w:ind w:left="4679" w:hanging="507"/>
      </w:pPr>
      <w:rPr>
        <w:rFonts w:hint="default"/>
        <w:lang w:val="en-US" w:eastAsia="en-US" w:bidi="ar-SA"/>
      </w:rPr>
    </w:lvl>
    <w:lvl w:ilvl="6" w:tplc="A5BE0778">
      <w:numFmt w:val="bullet"/>
      <w:lvlText w:val="•"/>
      <w:lvlJc w:val="left"/>
      <w:pPr>
        <w:ind w:left="5593" w:hanging="507"/>
      </w:pPr>
      <w:rPr>
        <w:rFonts w:hint="default"/>
        <w:lang w:val="en-US" w:eastAsia="en-US" w:bidi="ar-SA"/>
      </w:rPr>
    </w:lvl>
    <w:lvl w:ilvl="7" w:tplc="E73A23E0">
      <w:numFmt w:val="bullet"/>
      <w:lvlText w:val="•"/>
      <w:lvlJc w:val="left"/>
      <w:pPr>
        <w:ind w:left="6506" w:hanging="507"/>
      </w:pPr>
      <w:rPr>
        <w:rFonts w:hint="default"/>
        <w:lang w:val="en-US" w:eastAsia="en-US" w:bidi="ar-SA"/>
      </w:rPr>
    </w:lvl>
    <w:lvl w:ilvl="8" w:tplc="A17C943C">
      <w:numFmt w:val="bullet"/>
      <w:lvlText w:val="•"/>
      <w:lvlJc w:val="left"/>
      <w:pPr>
        <w:ind w:left="7419" w:hanging="507"/>
      </w:pPr>
      <w:rPr>
        <w:rFonts w:hint="default"/>
        <w:lang w:val="en-US" w:eastAsia="en-US" w:bidi="ar-SA"/>
      </w:rPr>
    </w:lvl>
  </w:abstractNum>
  <w:abstractNum w:abstractNumId="4" w15:restartNumberingAfterBreak="0">
    <w:nsid w:val="37F6290B"/>
    <w:multiLevelType w:val="multilevel"/>
    <w:tmpl w:val="7066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3709CF"/>
    <w:multiLevelType w:val="hybridMultilevel"/>
    <w:tmpl w:val="E2F2245E"/>
    <w:lvl w:ilvl="0" w:tplc="960235A2">
      <w:start w:val="1"/>
      <w:numFmt w:val="decimal"/>
      <w:lvlText w:val="%1."/>
      <w:lvlJc w:val="left"/>
      <w:pPr>
        <w:ind w:left="720" w:hanging="720"/>
      </w:pPr>
      <w:rPr>
        <w:rFonts w:hint="default"/>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4A67C9"/>
    <w:multiLevelType w:val="hybridMultilevel"/>
    <w:tmpl w:val="94C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611B7E"/>
    <w:multiLevelType w:val="hybridMultilevel"/>
    <w:tmpl w:val="CAA80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637814">
    <w:abstractNumId w:val="5"/>
  </w:num>
  <w:num w:numId="2" w16cid:durableId="1713337801">
    <w:abstractNumId w:val="4"/>
  </w:num>
  <w:num w:numId="3" w16cid:durableId="1101490120">
    <w:abstractNumId w:val="0"/>
  </w:num>
  <w:num w:numId="4" w16cid:durableId="1623876837">
    <w:abstractNumId w:val="3"/>
  </w:num>
  <w:num w:numId="5" w16cid:durableId="960191035">
    <w:abstractNumId w:val="6"/>
  </w:num>
  <w:num w:numId="6" w16cid:durableId="1517379938">
    <w:abstractNumId w:val="2"/>
  </w:num>
  <w:num w:numId="7" w16cid:durableId="2136950469">
    <w:abstractNumId w:val="1"/>
  </w:num>
  <w:num w:numId="8" w16cid:durableId="1342321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B1"/>
    <w:rsid w:val="000F785D"/>
    <w:rsid w:val="00251555"/>
    <w:rsid w:val="003C40A0"/>
    <w:rsid w:val="005917C5"/>
    <w:rsid w:val="00653A68"/>
    <w:rsid w:val="00661CB1"/>
    <w:rsid w:val="00784D4A"/>
    <w:rsid w:val="00785857"/>
    <w:rsid w:val="00833299"/>
    <w:rsid w:val="009464BB"/>
    <w:rsid w:val="00B3507F"/>
    <w:rsid w:val="00BB690D"/>
    <w:rsid w:val="00BD5D98"/>
    <w:rsid w:val="00BF4A06"/>
    <w:rsid w:val="00CF14EB"/>
    <w:rsid w:val="00E84C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9226B"/>
  <w15:chartTrackingRefBased/>
  <w15:docId w15:val="{AA547345-C65C-4995-B42B-AD660BB6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4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84C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84C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4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4BB"/>
  </w:style>
  <w:style w:type="paragraph" w:styleId="Footer">
    <w:name w:val="footer"/>
    <w:basedOn w:val="Normal"/>
    <w:link w:val="FooterChar"/>
    <w:uiPriority w:val="99"/>
    <w:unhideWhenUsed/>
    <w:rsid w:val="009464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4BB"/>
  </w:style>
  <w:style w:type="character" w:customStyle="1" w:styleId="Heading1Char">
    <w:name w:val="Heading 1 Char"/>
    <w:basedOn w:val="DefaultParagraphFont"/>
    <w:link w:val="Heading1"/>
    <w:uiPriority w:val="9"/>
    <w:rsid w:val="009464B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84CF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84CF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fid.asn.au/good-practice-toolkit/quality-principle-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fid.asn.au/good-practice-toolkit/quality-principle-6/"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acfid.asn.au/good-practice-toolkit/quality-principle-8-resource-management/" TargetMode="External"/><Relationship Id="rId4" Type="http://schemas.openxmlformats.org/officeDocument/2006/relationships/webSettings" Target="webSettings.xml"/><Relationship Id="rId9" Type="http://schemas.openxmlformats.org/officeDocument/2006/relationships/hyperlink" Target="https://acfid.asn.au/good-practice-toolkit/quality-principle-8-resource-managemen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10F03DC65D6409668EFC075CB0B98" ma:contentTypeVersion="20" ma:contentTypeDescription="Create a new document." ma:contentTypeScope="" ma:versionID="9333b0b237110d9189806177dcc91281">
  <xsd:schema xmlns:xsd="http://www.w3.org/2001/XMLSchema" xmlns:xs="http://www.w3.org/2001/XMLSchema" xmlns:p="http://schemas.microsoft.com/office/2006/metadata/properties" xmlns:ns2="35383fde-add0-49bc-9d69-730074fc37a7" xmlns:ns3="26a9a42b-846c-4864-8c12-f9b618102f62" targetNamespace="http://schemas.microsoft.com/office/2006/metadata/properties" ma:root="true" ma:fieldsID="c936bc734f8744a2b83585faf04bb8f3" ns2:_="" ns3:_="">
    <xsd:import namespace="35383fde-add0-49bc-9d69-730074fc37a7"/>
    <xsd:import namespace="26a9a42b-846c-4864-8c12-f9b618102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3fde-add0-49bc-9d69-730074fc3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e1831b-d635-427b-87f4-b79c5ff64e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a9a42b-846c-4864-8c12-f9b618102f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5417935-2018-4a42-b1b8-f33e2efd0ae9}" ma:internalName="TaxCatchAll" ma:showField="CatchAllData" ma:web="26a9a42b-846c-4864-8c12-f9b618102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383fde-add0-49bc-9d69-730074fc37a7">
      <Terms xmlns="http://schemas.microsoft.com/office/infopath/2007/PartnerControls"/>
    </lcf76f155ced4ddcb4097134ff3c332f>
    <TaxCatchAll xmlns="26a9a42b-846c-4864-8c12-f9b618102f62" xsi:nil="true"/>
  </documentManagement>
</p:properties>
</file>

<file path=customXml/itemProps1.xml><?xml version="1.0" encoding="utf-8"?>
<ds:datastoreItem xmlns:ds="http://schemas.openxmlformats.org/officeDocument/2006/customXml" ds:itemID="{414DFC52-A488-457E-8497-31FF3010D777}"/>
</file>

<file path=customXml/itemProps2.xml><?xml version="1.0" encoding="utf-8"?>
<ds:datastoreItem xmlns:ds="http://schemas.openxmlformats.org/officeDocument/2006/customXml" ds:itemID="{30CA57D5-FA61-4C2D-85B5-D9A1271EBD5E}"/>
</file>

<file path=customXml/itemProps3.xml><?xml version="1.0" encoding="utf-8"?>
<ds:datastoreItem xmlns:ds="http://schemas.openxmlformats.org/officeDocument/2006/customXml" ds:itemID="{91DB5643-5FCF-4EB5-BF38-04C61FC1D9B4}"/>
</file>

<file path=docProps/app.xml><?xml version="1.0" encoding="utf-8"?>
<Properties xmlns="http://schemas.openxmlformats.org/officeDocument/2006/extended-properties" xmlns:vt="http://schemas.openxmlformats.org/officeDocument/2006/docPropsVTypes">
  <Template>Normal</Template>
  <TotalTime>0</TotalTime>
  <Pages>4</Pages>
  <Words>1538</Words>
  <Characters>8767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VCS</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Ricki Vinci</dc:creator>
  <cp:keywords/>
  <dc:description/>
  <cp:lastModifiedBy>Ricki Vinci</cp:lastModifiedBy>
  <cp:revision>2</cp:revision>
  <dcterms:created xsi:type="dcterms:W3CDTF">2025-01-23T03:57:00Z</dcterms:created>
  <dcterms:modified xsi:type="dcterms:W3CDTF">2025-01-23T03:57:00Z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0x010100E6410F03DC65D6409668EFC075CB0B98</vt:lpwstr>
  </property>
</Properties>
</file>